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547E" w:rsidRPr="00C77CFE" w:rsidRDefault="00D5547E" w:rsidP="004A6D2F">
      <w:pPr>
        <w:rPr>
          <w:sz w:val="16"/>
          <w:szCs w:val="16"/>
        </w:rPr>
      </w:pPr>
    </w:p>
    <w:tbl>
      <w:tblPr>
        <w:tblW w:w="0" w:type="auto"/>
        <w:tblInd w:w="108" w:type="dxa"/>
        <w:tblLayout w:type="fixed"/>
        <w:tblLook w:val="04A0" w:firstRow="1" w:lastRow="0" w:firstColumn="1" w:lastColumn="0" w:noHBand="0" w:noVBand="1"/>
      </w:tblPr>
      <w:tblGrid>
        <w:gridCol w:w="2438"/>
        <w:gridCol w:w="6406"/>
      </w:tblGrid>
      <w:tr w:rsidR="00CE544A" w:rsidRPr="00975B07" w14:paraId="3D61040F" w14:textId="77777777" w:rsidTr="4984199F">
        <w:tc>
          <w:tcPr>
            <w:tcW w:w="2438" w:type="dxa"/>
            <w:shd w:val="clear" w:color="auto" w:fill="auto"/>
          </w:tcPr>
          <w:p w14:paraId="083A94F9" w14:textId="77777777" w:rsidR="00F445B1" w:rsidRPr="00975B07" w:rsidRDefault="00F445B1" w:rsidP="004A6D2F">
            <w:pPr>
              <w:rPr>
                <w:rStyle w:val="Firstpagetablebold"/>
              </w:rPr>
            </w:pPr>
            <w:r w:rsidRPr="00975B07">
              <w:rPr>
                <w:rStyle w:val="Firstpagetablebold"/>
              </w:rPr>
              <w:t>To</w:t>
            </w:r>
            <w:r w:rsidR="005C35A5" w:rsidRPr="00975B07">
              <w:rPr>
                <w:rStyle w:val="Firstpagetablebold"/>
              </w:rPr>
              <w:t>:</w:t>
            </w:r>
          </w:p>
        </w:tc>
        <w:tc>
          <w:tcPr>
            <w:tcW w:w="6406" w:type="dxa"/>
            <w:shd w:val="clear" w:color="auto" w:fill="auto"/>
          </w:tcPr>
          <w:p w14:paraId="62A7667B" w14:textId="5DCD89E5" w:rsidR="0080404E" w:rsidRDefault="00F445B1" w:rsidP="006B2383">
            <w:pPr>
              <w:rPr>
                <w:rStyle w:val="Firstpagetablebold"/>
              </w:rPr>
            </w:pPr>
            <w:r w:rsidRPr="4984199F">
              <w:rPr>
                <w:rStyle w:val="Firstpagetablebold"/>
              </w:rPr>
              <w:t>C</w:t>
            </w:r>
            <w:r w:rsidR="003A5834" w:rsidRPr="4984199F">
              <w:rPr>
                <w:rStyle w:val="Firstpagetablebold"/>
              </w:rPr>
              <w:t>abinet</w:t>
            </w:r>
            <w:r w:rsidR="00DE50D6" w:rsidRPr="4984199F">
              <w:rPr>
                <w:rStyle w:val="Firstpagetablebold"/>
              </w:rPr>
              <w:t xml:space="preserve"> </w:t>
            </w:r>
            <w:r w:rsidR="00392A3F" w:rsidRPr="4984199F">
              <w:rPr>
                <w:rStyle w:val="Firstpagetablebold"/>
              </w:rPr>
              <w:t xml:space="preserve">– </w:t>
            </w:r>
            <w:r w:rsidR="000945A9" w:rsidRPr="4984199F">
              <w:rPr>
                <w:rStyle w:val="Firstpagetablebold"/>
              </w:rPr>
              <w:t>1</w:t>
            </w:r>
            <w:r w:rsidR="5C803B4E" w:rsidRPr="4984199F">
              <w:rPr>
                <w:rStyle w:val="Firstpagetablebold"/>
              </w:rPr>
              <w:t xml:space="preserve">6 October </w:t>
            </w:r>
            <w:r w:rsidR="000945A9" w:rsidRPr="4984199F">
              <w:rPr>
                <w:rStyle w:val="Firstpagetablebold"/>
              </w:rPr>
              <w:t>2024</w:t>
            </w:r>
            <w:r w:rsidR="00392A3F" w:rsidRPr="4984199F">
              <w:rPr>
                <w:rStyle w:val="Firstpagetablebold"/>
              </w:rPr>
              <w:t xml:space="preserve">     </w:t>
            </w:r>
          </w:p>
          <w:p w14:paraId="4CBC30A4" w14:textId="243D438E" w:rsidR="00F445B1" w:rsidRPr="00F95BC9" w:rsidRDefault="00CE3DDA" w:rsidP="008E004C">
            <w:pPr>
              <w:rPr>
                <w:rStyle w:val="Firstpagetablebold"/>
              </w:rPr>
            </w:pPr>
            <w:r w:rsidRPr="4984199F">
              <w:rPr>
                <w:rStyle w:val="Firstpagetablebold"/>
                <w:color w:val="auto"/>
              </w:rPr>
              <w:t xml:space="preserve">Council – </w:t>
            </w:r>
            <w:r w:rsidR="070042DB" w:rsidRPr="4984199F">
              <w:rPr>
                <w:rStyle w:val="Firstpagetablebold"/>
                <w:color w:val="auto"/>
              </w:rPr>
              <w:t>25 November</w:t>
            </w:r>
            <w:r w:rsidR="000945A9" w:rsidRPr="4984199F">
              <w:rPr>
                <w:rStyle w:val="Firstpagetablebold"/>
                <w:color w:val="auto"/>
              </w:rPr>
              <w:t xml:space="preserve"> 20</w:t>
            </w:r>
            <w:r w:rsidR="009A0EC1" w:rsidRPr="4984199F">
              <w:rPr>
                <w:rStyle w:val="Firstpagetablebold"/>
                <w:color w:val="auto"/>
              </w:rPr>
              <w:t>24</w:t>
            </w:r>
            <w:r w:rsidR="00392A3F" w:rsidRPr="4984199F">
              <w:rPr>
                <w:rStyle w:val="Firstpagetablebold"/>
                <w:color w:val="auto"/>
              </w:rPr>
              <w:t xml:space="preserve">      </w:t>
            </w:r>
          </w:p>
        </w:tc>
      </w:tr>
      <w:tr w:rsidR="00CE544A" w:rsidRPr="00975B07" w14:paraId="7933EFE3" w14:textId="77777777" w:rsidTr="4984199F">
        <w:tc>
          <w:tcPr>
            <w:tcW w:w="2438" w:type="dxa"/>
            <w:shd w:val="clear" w:color="auto" w:fill="auto"/>
          </w:tcPr>
          <w:p w14:paraId="7D368FDE" w14:textId="77777777" w:rsidR="00F445B1" w:rsidRPr="00975B07" w:rsidRDefault="00F445B1" w:rsidP="004A6D2F">
            <w:pPr>
              <w:rPr>
                <w:rStyle w:val="Firstpagetablebold"/>
              </w:rPr>
            </w:pPr>
            <w:r w:rsidRPr="00975B07">
              <w:rPr>
                <w:rStyle w:val="Firstpagetablebold"/>
              </w:rPr>
              <w:t>Report of</w:t>
            </w:r>
            <w:r w:rsidR="005C35A5" w:rsidRPr="00975B07">
              <w:rPr>
                <w:rStyle w:val="Firstpagetablebold"/>
              </w:rPr>
              <w:t>:</w:t>
            </w:r>
          </w:p>
        </w:tc>
        <w:tc>
          <w:tcPr>
            <w:tcW w:w="6406" w:type="dxa"/>
            <w:shd w:val="clear" w:color="auto" w:fill="auto"/>
          </w:tcPr>
          <w:p w14:paraId="7D495FB0" w14:textId="227A09F8" w:rsidR="00F445B1" w:rsidRPr="001356F1" w:rsidRDefault="006B2383" w:rsidP="006B2383">
            <w:pPr>
              <w:rPr>
                <w:rStyle w:val="Firstpagetablebold"/>
              </w:rPr>
            </w:pPr>
            <w:r w:rsidRPr="4984199F">
              <w:rPr>
                <w:rStyle w:val="Firstpagetablebold"/>
              </w:rPr>
              <w:t xml:space="preserve">Executive Director </w:t>
            </w:r>
            <w:r w:rsidR="00723682">
              <w:rPr>
                <w:rStyle w:val="Firstpagetablebold"/>
              </w:rPr>
              <w:t>(</w:t>
            </w:r>
            <w:r w:rsidRPr="4984199F">
              <w:rPr>
                <w:rStyle w:val="Firstpagetablebold"/>
              </w:rPr>
              <w:t>Development</w:t>
            </w:r>
            <w:r w:rsidR="00723682">
              <w:rPr>
                <w:rStyle w:val="Firstpagetablebold"/>
              </w:rPr>
              <w:t>)</w:t>
            </w:r>
          </w:p>
        </w:tc>
      </w:tr>
      <w:tr w:rsidR="00CE544A" w:rsidRPr="00975B07" w14:paraId="1FD2220D" w14:textId="77777777" w:rsidTr="4984199F">
        <w:tc>
          <w:tcPr>
            <w:tcW w:w="2438" w:type="dxa"/>
            <w:shd w:val="clear" w:color="auto" w:fill="auto"/>
          </w:tcPr>
          <w:p w14:paraId="65867D8D" w14:textId="77777777" w:rsidR="00F445B1" w:rsidRPr="00975B07" w:rsidRDefault="00F445B1" w:rsidP="004A6D2F">
            <w:pPr>
              <w:rPr>
                <w:rStyle w:val="Firstpagetablebold"/>
              </w:rPr>
            </w:pPr>
            <w:r w:rsidRPr="00975B07">
              <w:rPr>
                <w:rStyle w:val="Firstpagetablebold"/>
              </w:rPr>
              <w:t xml:space="preserve">Title of Report: </w:t>
            </w:r>
          </w:p>
        </w:tc>
        <w:tc>
          <w:tcPr>
            <w:tcW w:w="6406" w:type="dxa"/>
            <w:shd w:val="clear" w:color="auto" w:fill="auto"/>
          </w:tcPr>
          <w:p w14:paraId="61FDA2DA" w14:textId="5CAD1C58" w:rsidR="00F445B1" w:rsidRPr="005B552F" w:rsidRDefault="56DF7C28" w:rsidP="245AD91A">
            <w:pPr>
              <w:rPr>
                <w:b/>
                <w:bCs/>
              </w:rPr>
            </w:pPr>
            <w:r w:rsidRPr="7E95E214">
              <w:rPr>
                <w:b/>
                <w:bCs/>
              </w:rPr>
              <w:t>Acquisition</w:t>
            </w:r>
            <w:r w:rsidR="0A3C4270" w:rsidRPr="7E95E214">
              <w:rPr>
                <w:b/>
                <w:bCs/>
              </w:rPr>
              <w:t xml:space="preserve"> </w:t>
            </w:r>
            <w:r w:rsidR="09F95C0D" w:rsidRPr="7E95E214">
              <w:rPr>
                <w:b/>
                <w:bCs/>
              </w:rPr>
              <w:t xml:space="preserve">of Social Rent properties at Barton Park </w:t>
            </w:r>
            <w:r w:rsidRPr="7E95E214">
              <w:rPr>
                <w:b/>
                <w:bCs/>
              </w:rPr>
              <w:t>into the</w:t>
            </w:r>
            <w:r w:rsidR="0F298562" w:rsidRPr="7E95E214">
              <w:rPr>
                <w:b/>
                <w:bCs/>
              </w:rPr>
              <w:t xml:space="preserve"> Council’s</w:t>
            </w:r>
            <w:r w:rsidRPr="7E95E214">
              <w:rPr>
                <w:b/>
                <w:bCs/>
              </w:rPr>
              <w:t xml:space="preserve"> Housing Revenue Account</w:t>
            </w:r>
            <w:r w:rsidR="0F298562" w:rsidRPr="7E95E214">
              <w:rPr>
                <w:b/>
                <w:bCs/>
              </w:rPr>
              <w:t>.</w:t>
            </w:r>
            <w:r w:rsidRPr="7E95E214">
              <w:rPr>
                <w:b/>
                <w:bCs/>
              </w:rPr>
              <w:t xml:space="preserve"> </w:t>
            </w:r>
          </w:p>
        </w:tc>
      </w:tr>
    </w:tbl>
    <w:p w14:paraId="0A37501D" w14:textId="77777777" w:rsidR="004F20EF" w:rsidRPr="00C77CFE" w:rsidRDefault="004F20EF" w:rsidP="004A6D2F">
      <w:pPr>
        <w:rPr>
          <w:sz w:val="16"/>
          <w:szCs w:val="16"/>
        </w:rPr>
      </w:pPr>
    </w:p>
    <w:tbl>
      <w:tblPr>
        <w:tblW w:w="0" w:type="auto"/>
        <w:tblInd w:w="10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596"/>
        <w:gridCol w:w="14"/>
        <w:gridCol w:w="1828"/>
        <w:gridCol w:w="6521"/>
      </w:tblGrid>
      <w:tr w:rsidR="00D5547E" w14:paraId="1CFD1DEA" w14:textId="77777777" w:rsidTr="00E376CF">
        <w:tc>
          <w:tcPr>
            <w:tcW w:w="8959" w:type="dxa"/>
            <w:gridSpan w:val="4"/>
            <w:tcBorders>
              <w:bottom w:val="single" w:sz="8" w:space="0" w:color="000000" w:themeColor="text1"/>
            </w:tcBorders>
            <w:hideMark/>
          </w:tcPr>
          <w:p w14:paraId="1722E21D" w14:textId="77777777" w:rsidR="00D5547E" w:rsidRDefault="00D9454C" w:rsidP="00745BF0">
            <w:pPr>
              <w:jc w:val="center"/>
              <w:rPr>
                <w:rStyle w:val="Firstpagetablebold"/>
              </w:rPr>
            </w:pPr>
            <w:r>
              <w:rPr>
                <w:rStyle w:val="Firstpagetablebold"/>
              </w:rPr>
              <w:t>Summary and R</w:t>
            </w:r>
            <w:r w:rsidR="00D5547E">
              <w:rPr>
                <w:rStyle w:val="Firstpagetablebold"/>
              </w:rPr>
              <w:t>ecommendations</w:t>
            </w:r>
          </w:p>
        </w:tc>
      </w:tr>
      <w:tr w:rsidR="00D5547E" w14:paraId="6F45EF15" w14:textId="77777777" w:rsidTr="00E376CF">
        <w:tc>
          <w:tcPr>
            <w:tcW w:w="2438" w:type="dxa"/>
            <w:gridSpan w:val="3"/>
            <w:tcBorders>
              <w:top w:val="single" w:sz="8" w:space="0" w:color="000000" w:themeColor="text1"/>
              <w:left w:val="single" w:sz="8" w:space="0" w:color="000000" w:themeColor="text1"/>
              <w:bottom w:val="nil"/>
              <w:right w:val="nil"/>
            </w:tcBorders>
            <w:hideMark/>
          </w:tcPr>
          <w:p w14:paraId="6BEDB967" w14:textId="77777777" w:rsidR="00D5547E" w:rsidRDefault="00D5547E">
            <w:pPr>
              <w:rPr>
                <w:rStyle w:val="Firstpagetablebold"/>
              </w:rPr>
            </w:pPr>
            <w:r>
              <w:rPr>
                <w:rStyle w:val="Firstpagetablebold"/>
              </w:rPr>
              <w:t>Purpose of report:</w:t>
            </w:r>
          </w:p>
        </w:tc>
        <w:tc>
          <w:tcPr>
            <w:tcW w:w="6521" w:type="dxa"/>
            <w:tcBorders>
              <w:top w:val="single" w:sz="8" w:space="0" w:color="000000" w:themeColor="text1"/>
              <w:left w:val="nil"/>
              <w:bottom w:val="nil"/>
              <w:right w:val="single" w:sz="8" w:space="0" w:color="000000" w:themeColor="text1"/>
            </w:tcBorders>
            <w:hideMark/>
          </w:tcPr>
          <w:p w14:paraId="4E50EF2C" w14:textId="44AD2376" w:rsidR="00D5547E" w:rsidRPr="00893F88" w:rsidRDefault="3B762C2A" w:rsidP="00CB6D34">
            <w:pPr>
              <w:rPr>
                <w:rFonts w:cs="Arial"/>
                <w:color w:val="222222"/>
              </w:rPr>
            </w:pPr>
            <w:r w:rsidRPr="7E95E214">
              <w:rPr>
                <w:rFonts w:cs="Arial"/>
                <w:color w:val="222222"/>
              </w:rPr>
              <w:t xml:space="preserve">To </w:t>
            </w:r>
            <w:r w:rsidR="27100A76" w:rsidRPr="7E95E214">
              <w:rPr>
                <w:rFonts w:cs="Arial"/>
                <w:color w:val="222222"/>
              </w:rPr>
              <w:t xml:space="preserve">approve </w:t>
            </w:r>
            <w:r w:rsidR="6E034D51" w:rsidRPr="7E95E214">
              <w:rPr>
                <w:rFonts w:cs="Arial"/>
                <w:color w:val="222222"/>
              </w:rPr>
              <w:t xml:space="preserve">the acquisition of </w:t>
            </w:r>
            <w:r w:rsidR="27100A76" w:rsidRPr="7E95E214">
              <w:rPr>
                <w:rFonts w:cs="Arial"/>
                <w:color w:val="222222"/>
              </w:rPr>
              <w:t xml:space="preserve">properties at Barton Park </w:t>
            </w:r>
            <w:r w:rsidR="0C1D0B82" w:rsidRPr="7E95E214">
              <w:rPr>
                <w:rFonts w:cs="Arial"/>
                <w:color w:val="222222"/>
              </w:rPr>
              <w:t>by</w:t>
            </w:r>
            <w:r w:rsidR="041FC906" w:rsidRPr="7E95E214">
              <w:rPr>
                <w:rFonts w:cs="Arial"/>
                <w:color w:val="222222"/>
              </w:rPr>
              <w:t xml:space="preserve"> the Council</w:t>
            </w:r>
            <w:r w:rsidR="58CC191A" w:rsidRPr="7E95E214">
              <w:rPr>
                <w:rFonts w:cs="Arial"/>
                <w:color w:val="222222"/>
              </w:rPr>
              <w:t xml:space="preserve">, </w:t>
            </w:r>
            <w:r w:rsidR="102077DF" w:rsidRPr="7E95E214">
              <w:rPr>
                <w:rFonts w:cs="Arial"/>
                <w:color w:val="222222"/>
              </w:rPr>
              <w:t xml:space="preserve">including properties </w:t>
            </w:r>
            <w:r w:rsidR="599EEA38" w:rsidRPr="7E95E214">
              <w:rPr>
                <w:rFonts w:cs="Arial"/>
                <w:color w:val="222222"/>
              </w:rPr>
              <w:t xml:space="preserve">currently owned </w:t>
            </w:r>
            <w:r w:rsidR="350F301B" w:rsidRPr="7E95E214">
              <w:rPr>
                <w:rFonts w:cs="Arial"/>
                <w:color w:val="222222"/>
              </w:rPr>
              <w:t>by Oxford</w:t>
            </w:r>
            <w:r w:rsidR="68D787EA" w:rsidRPr="7E95E214">
              <w:rPr>
                <w:rFonts w:cs="Arial"/>
                <w:color w:val="222222"/>
              </w:rPr>
              <w:t xml:space="preserve"> City Housing (Investment) Limited</w:t>
            </w:r>
            <w:r w:rsidR="2E4875E5" w:rsidRPr="7E95E214">
              <w:rPr>
                <w:rFonts w:cs="Arial"/>
                <w:color w:val="222222"/>
              </w:rPr>
              <w:t xml:space="preserve">, </w:t>
            </w:r>
            <w:r w:rsidR="58CC191A" w:rsidRPr="7E95E214">
              <w:rPr>
                <w:rFonts w:cs="Arial"/>
                <w:color w:val="222222"/>
              </w:rPr>
              <w:t xml:space="preserve">to be held in the </w:t>
            </w:r>
            <w:r w:rsidR="0273675B" w:rsidRPr="7E95E214">
              <w:rPr>
                <w:rFonts w:cs="Arial"/>
                <w:color w:val="222222"/>
              </w:rPr>
              <w:t xml:space="preserve">Housing Revenue Account (HRA), recommending to Council </w:t>
            </w:r>
            <w:r w:rsidR="7365B94F" w:rsidRPr="7E95E214">
              <w:rPr>
                <w:rFonts w:cs="Arial"/>
                <w:color w:val="222222"/>
              </w:rPr>
              <w:t xml:space="preserve">an in-year budget change to the HRA Capital Budget and associated </w:t>
            </w:r>
            <w:r w:rsidR="487A91DB" w:rsidRPr="7E95E214">
              <w:rPr>
                <w:rFonts w:cs="Arial"/>
                <w:color w:val="222222"/>
              </w:rPr>
              <w:t xml:space="preserve">changes to the </w:t>
            </w:r>
            <w:r w:rsidR="7365B94F" w:rsidRPr="7E95E214">
              <w:rPr>
                <w:rFonts w:cs="Arial"/>
                <w:color w:val="222222"/>
              </w:rPr>
              <w:t xml:space="preserve">HRA Business Plan to </w:t>
            </w:r>
            <w:r w:rsidR="7F428805" w:rsidRPr="7E95E214">
              <w:rPr>
                <w:rFonts w:cs="Arial"/>
                <w:color w:val="222222"/>
              </w:rPr>
              <w:t xml:space="preserve">fund </w:t>
            </w:r>
            <w:r w:rsidR="58CC191A" w:rsidRPr="7E95E214">
              <w:rPr>
                <w:rFonts w:cs="Arial"/>
                <w:color w:val="222222"/>
              </w:rPr>
              <w:t xml:space="preserve">and operationalise </w:t>
            </w:r>
            <w:r w:rsidR="7F428805" w:rsidRPr="7E95E214">
              <w:rPr>
                <w:rFonts w:cs="Arial"/>
                <w:color w:val="222222"/>
              </w:rPr>
              <w:t>this.</w:t>
            </w:r>
          </w:p>
        </w:tc>
      </w:tr>
      <w:tr w:rsidR="00D5547E" w14:paraId="2C4442CA" w14:textId="77777777" w:rsidTr="00E376CF">
        <w:tc>
          <w:tcPr>
            <w:tcW w:w="2438" w:type="dxa"/>
            <w:gridSpan w:val="3"/>
            <w:tcBorders>
              <w:top w:val="nil"/>
              <w:left w:val="single" w:sz="8" w:space="0" w:color="000000" w:themeColor="text1"/>
              <w:bottom w:val="nil"/>
              <w:right w:val="nil"/>
            </w:tcBorders>
            <w:hideMark/>
          </w:tcPr>
          <w:p w14:paraId="3BAB0F11" w14:textId="77777777" w:rsidR="00D5547E" w:rsidRDefault="00D5547E">
            <w:pPr>
              <w:rPr>
                <w:rStyle w:val="Firstpagetablebold"/>
              </w:rPr>
            </w:pPr>
            <w:r>
              <w:rPr>
                <w:rStyle w:val="Firstpagetablebold"/>
              </w:rPr>
              <w:t>Key decision:</w:t>
            </w:r>
          </w:p>
        </w:tc>
        <w:tc>
          <w:tcPr>
            <w:tcW w:w="6521" w:type="dxa"/>
            <w:tcBorders>
              <w:top w:val="nil"/>
              <w:left w:val="nil"/>
              <w:bottom w:val="nil"/>
              <w:right w:val="single" w:sz="8" w:space="0" w:color="000000" w:themeColor="text1"/>
            </w:tcBorders>
            <w:hideMark/>
          </w:tcPr>
          <w:p w14:paraId="458939D2" w14:textId="77777777" w:rsidR="00D5547E" w:rsidRPr="001356F1" w:rsidRDefault="00D5547E" w:rsidP="00614848">
            <w:r w:rsidRPr="001356F1">
              <w:t xml:space="preserve">Yes </w:t>
            </w:r>
          </w:p>
        </w:tc>
      </w:tr>
      <w:tr w:rsidR="00D5547E" w14:paraId="7A21EA8E" w14:textId="77777777" w:rsidTr="00E376CF">
        <w:tc>
          <w:tcPr>
            <w:tcW w:w="2438" w:type="dxa"/>
            <w:gridSpan w:val="3"/>
            <w:tcBorders>
              <w:top w:val="nil"/>
              <w:left w:val="single" w:sz="8" w:space="0" w:color="000000" w:themeColor="text1"/>
              <w:bottom w:val="nil"/>
              <w:right w:val="nil"/>
            </w:tcBorders>
            <w:hideMark/>
          </w:tcPr>
          <w:p w14:paraId="5B732E13" w14:textId="77777777" w:rsidR="00D5547E" w:rsidRDefault="003270FE" w:rsidP="003270FE">
            <w:pPr>
              <w:rPr>
                <w:rStyle w:val="Firstpagetablebold"/>
              </w:rPr>
            </w:pPr>
            <w:r>
              <w:rPr>
                <w:rStyle w:val="Firstpagetablebold"/>
              </w:rPr>
              <w:t>Cabinet</w:t>
            </w:r>
            <w:r w:rsidR="00D5547E">
              <w:rPr>
                <w:rStyle w:val="Firstpagetablebold"/>
              </w:rPr>
              <w:t xml:space="preserve"> Member:</w:t>
            </w:r>
          </w:p>
        </w:tc>
        <w:tc>
          <w:tcPr>
            <w:tcW w:w="6521" w:type="dxa"/>
            <w:tcBorders>
              <w:top w:val="nil"/>
              <w:left w:val="nil"/>
              <w:bottom w:val="nil"/>
              <w:right w:val="single" w:sz="8" w:space="0" w:color="000000" w:themeColor="text1"/>
            </w:tcBorders>
            <w:hideMark/>
          </w:tcPr>
          <w:p w14:paraId="00E3B30B" w14:textId="0D8CE92D" w:rsidR="00D5547E" w:rsidRPr="00F4767B" w:rsidRDefault="00DE50D6" w:rsidP="00CC42CC">
            <w:pPr>
              <w:rPr>
                <w:rFonts w:cs="Arial"/>
              </w:rPr>
            </w:pPr>
            <w:r w:rsidRPr="00F4767B">
              <w:rPr>
                <w:rFonts w:cs="Arial"/>
              </w:rPr>
              <w:t xml:space="preserve">Councillor </w:t>
            </w:r>
            <w:r w:rsidR="00A53DEE" w:rsidRPr="00F4767B">
              <w:rPr>
                <w:rFonts w:cs="Arial"/>
              </w:rPr>
              <w:t>Linda Smith</w:t>
            </w:r>
            <w:r w:rsidRPr="00F4767B">
              <w:rPr>
                <w:rFonts w:cs="Arial"/>
              </w:rPr>
              <w:t xml:space="preserve">, Cabinet Member for </w:t>
            </w:r>
            <w:r w:rsidR="00A53DEE" w:rsidRPr="00F4767B">
              <w:rPr>
                <w:rFonts w:cs="Arial"/>
              </w:rPr>
              <w:t>Housing</w:t>
            </w:r>
            <w:r w:rsidR="00934CEE">
              <w:rPr>
                <w:rFonts w:cs="Arial"/>
              </w:rPr>
              <w:t xml:space="preserve"> and Communities</w:t>
            </w:r>
          </w:p>
          <w:p w14:paraId="0E7B30BD" w14:textId="77777777" w:rsidR="007355D8" w:rsidRDefault="007355D8" w:rsidP="69D959FE">
            <w:r>
              <w:t>Councillor Ed Turner, Cabinet Member for Finance and Asset Management</w:t>
            </w:r>
          </w:p>
          <w:p w14:paraId="71C53C04" w14:textId="5A280E84" w:rsidR="009B403B" w:rsidRPr="00F4767B" w:rsidRDefault="2858AF38" w:rsidP="008E2533">
            <w:pPr>
              <w:rPr>
                <w:rFonts w:cs="Arial"/>
              </w:rPr>
            </w:pPr>
            <w:r w:rsidRPr="7E95E214">
              <w:rPr>
                <w:rFonts w:cs="Arial"/>
              </w:rPr>
              <w:t>Councillor Nigel Chapman, Cabinet Member for Citizen Focused Services and Council Companies</w:t>
            </w:r>
          </w:p>
        </w:tc>
      </w:tr>
      <w:tr w:rsidR="0080749A" w14:paraId="3EB4006A" w14:textId="77777777" w:rsidTr="00E376CF">
        <w:tc>
          <w:tcPr>
            <w:tcW w:w="2438" w:type="dxa"/>
            <w:gridSpan w:val="3"/>
            <w:tcBorders>
              <w:top w:val="nil"/>
              <w:left w:val="single" w:sz="8" w:space="0" w:color="000000" w:themeColor="text1"/>
              <w:bottom w:val="nil"/>
              <w:right w:val="nil"/>
            </w:tcBorders>
          </w:tcPr>
          <w:p w14:paraId="1023AC0E" w14:textId="77777777" w:rsidR="0080749A" w:rsidRDefault="0080749A">
            <w:pPr>
              <w:rPr>
                <w:rStyle w:val="Firstpagetablebold"/>
              </w:rPr>
            </w:pPr>
            <w:r>
              <w:rPr>
                <w:rStyle w:val="Firstpagetablebold"/>
              </w:rPr>
              <w:t>Corporate Priority:</w:t>
            </w:r>
          </w:p>
        </w:tc>
        <w:tc>
          <w:tcPr>
            <w:tcW w:w="6521" w:type="dxa"/>
            <w:tcBorders>
              <w:top w:val="nil"/>
              <w:left w:val="nil"/>
              <w:bottom w:val="nil"/>
              <w:right w:val="single" w:sz="8" w:space="0" w:color="000000" w:themeColor="text1"/>
            </w:tcBorders>
          </w:tcPr>
          <w:p w14:paraId="4D2D3E16" w14:textId="77777777" w:rsidR="007066D0" w:rsidRPr="00F4767B" w:rsidRDefault="00614848" w:rsidP="00CC42CC">
            <w:pPr>
              <w:rPr>
                <w:rFonts w:cs="Arial"/>
              </w:rPr>
            </w:pPr>
            <w:r w:rsidRPr="00F4767B">
              <w:rPr>
                <w:rFonts w:cs="Arial"/>
              </w:rPr>
              <w:t>M</w:t>
            </w:r>
            <w:r w:rsidR="00EE3B1C" w:rsidRPr="00F4767B">
              <w:rPr>
                <w:rFonts w:cs="Arial"/>
              </w:rPr>
              <w:t>ore Affordable Housing and M</w:t>
            </w:r>
            <w:r w:rsidRPr="00F4767B">
              <w:rPr>
                <w:rFonts w:cs="Arial"/>
              </w:rPr>
              <w:t>eeting Housing Needs</w:t>
            </w:r>
          </w:p>
        </w:tc>
      </w:tr>
      <w:tr w:rsidR="00D5547E" w14:paraId="50152405" w14:textId="77777777" w:rsidTr="00E376CF">
        <w:tc>
          <w:tcPr>
            <w:tcW w:w="2438" w:type="dxa"/>
            <w:gridSpan w:val="3"/>
            <w:tcBorders>
              <w:top w:val="nil"/>
              <w:left w:val="single" w:sz="8" w:space="0" w:color="000000" w:themeColor="text1"/>
              <w:bottom w:val="nil"/>
              <w:right w:val="nil"/>
            </w:tcBorders>
            <w:hideMark/>
          </w:tcPr>
          <w:p w14:paraId="355763C8" w14:textId="77777777" w:rsidR="00D5547E" w:rsidRDefault="00D5547E">
            <w:pPr>
              <w:rPr>
                <w:rStyle w:val="Firstpagetablebold"/>
              </w:rPr>
            </w:pPr>
            <w:r>
              <w:rPr>
                <w:rStyle w:val="Firstpagetablebold"/>
              </w:rPr>
              <w:t>Policy Framework:</w:t>
            </w:r>
          </w:p>
        </w:tc>
        <w:tc>
          <w:tcPr>
            <w:tcW w:w="6521" w:type="dxa"/>
            <w:tcBorders>
              <w:top w:val="nil"/>
              <w:left w:val="nil"/>
              <w:bottom w:val="nil"/>
              <w:right w:val="single" w:sz="8" w:space="0" w:color="000000" w:themeColor="text1"/>
            </w:tcBorders>
            <w:hideMark/>
          </w:tcPr>
          <w:p w14:paraId="7B6976CE" w14:textId="15D24D07" w:rsidR="00D5547E" w:rsidRPr="001356F1" w:rsidRDefault="00A02FAA" w:rsidP="00EE3B1C">
            <w:r w:rsidRPr="00A02FAA">
              <w:t>Corporate Strategy 2024-28</w:t>
            </w:r>
          </w:p>
        </w:tc>
      </w:tr>
      <w:tr w:rsidR="005F7F7E" w:rsidRPr="00975B07" w14:paraId="79D669BC" w14:textId="77777777" w:rsidTr="00C43F40">
        <w:trPr>
          <w:trHeight w:val="413"/>
        </w:trPr>
        <w:tc>
          <w:tcPr>
            <w:tcW w:w="8959" w:type="dxa"/>
            <w:gridSpan w:val="4"/>
            <w:tcBorders>
              <w:bottom w:val="single" w:sz="8" w:space="0" w:color="000000" w:themeColor="text1"/>
            </w:tcBorders>
          </w:tcPr>
          <w:p w14:paraId="31BBEDF7" w14:textId="6129E9C3" w:rsidR="005F7F7E" w:rsidRPr="00975B07" w:rsidRDefault="005F7F7E" w:rsidP="00F97E07">
            <w:r>
              <w:rPr>
                <w:rStyle w:val="Firstpagetablebold"/>
              </w:rPr>
              <w:t>Recommendations:</w:t>
            </w:r>
            <w:r w:rsidR="00F97E07">
              <w:rPr>
                <w:rStyle w:val="Firstpagetablebold"/>
              </w:rPr>
              <w:t xml:space="preserve"> </w:t>
            </w:r>
            <w:r w:rsidR="00723682">
              <w:rPr>
                <w:rStyle w:val="Firstpagetablebold"/>
              </w:rPr>
              <w:t xml:space="preserve"> </w:t>
            </w:r>
            <w:r w:rsidRPr="00723682">
              <w:rPr>
                <w:rStyle w:val="Firstpagetablebold"/>
                <w:b w:val="0"/>
                <w:bCs/>
              </w:rPr>
              <w:t>That C</w:t>
            </w:r>
            <w:r w:rsidR="00F97E07" w:rsidRPr="00723682">
              <w:rPr>
                <w:rStyle w:val="Firstpagetablebold"/>
                <w:b w:val="0"/>
                <w:bCs/>
              </w:rPr>
              <w:t>abinet</w:t>
            </w:r>
            <w:r w:rsidRPr="00723682">
              <w:rPr>
                <w:rStyle w:val="Firstpagetablebold"/>
                <w:b w:val="0"/>
                <w:bCs/>
              </w:rPr>
              <w:t xml:space="preserve"> resolves to:</w:t>
            </w:r>
          </w:p>
        </w:tc>
      </w:tr>
      <w:tr w:rsidR="00723682" w:rsidRPr="00D26AB3" w14:paraId="563125F9" w14:textId="77777777" w:rsidTr="00C43F40">
        <w:trPr>
          <w:trHeight w:val="413"/>
        </w:trPr>
        <w:tc>
          <w:tcPr>
            <w:tcW w:w="610" w:type="dxa"/>
            <w:gridSpan w:val="2"/>
            <w:tcBorders>
              <w:right w:val="nil"/>
            </w:tcBorders>
          </w:tcPr>
          <w:p w14:paraId="6A892326" w14:textId="1563A624" w:rsidR="00723682" w:rsidRPr="0B22928F" w:rsidRDefault="00723682" w:rsidP="5A3639FB">
            <w:pPr>
              <w:rPr>
                <w:rStyle w:val="Firstpagetablebold"/>
                <w:b w:val="0"/>
              </w:rPr>
            </w:pPr>
            <w:r>
              <w:rPr>
                <w:rStyle w:val="Firstpagetablebold"/>
                <w:b w:val="0"/>
              </w:rPr>
              <w:t>1.</w:t>
            </w:r>
          </w:p>
        </w:tc>
        <w:tc>
          <w:tcPr>
            <w:tcW w:w="8349" w:type="dxa"/>
            <w:gridSpan w:val="2"/>
            <w:tcBorders>
              <w:left w:val="nil"/>
            </w:tcBorders>
          </w:tcPr>
          <w:p w14:paraId="66837849" w14:textId="0106FDF5" w:rsidR="00723682" w:rsidRDefault="00723682" w:rsidP="5A3639FB">
            <w:pPr>
              <w:rPr>
                <w:rStyle w:val="Firstpagetablebold"/>
              </w:rPr>
            </w:pPr>
            <w:r w:rsidRPr="0B22928F">
              <w:rPr>
                <w:rStyle w:val="Firstpagetablebold"/>
              </w:rPr>
              <w:t>Subject to approval of the budget allocation by Council, agree that:</w:t>
            </w:r>
          </w:p>
          <w:p w14:paraId="5CAA7BAF" w14:textId="13EB79B5" w:rsidR="00723682" w:rsidRPr="00723682" w:rsidRDefault="00723682" w:rsidP="00723682">
            <w:pPr>
              <w:pStyle w:val="ListParagraph"/>
              <w:numPr>
                <w:ilvl w:val="0"/>
                <w:numId w:val="63"/>
              </w:numPr>
              <w:ind w:left="434" w:hanging="434"/>
              <w:rPr>
                <w:rStyle w:val="Firstpagetablebold"/>
                <w:b w:val="0"/>
              </w:rPr>
            </w:pPr>
            <w:r w:rsidRPr="00723682">
              <w:rPr>
                <w:rStyle w:val="Firstpagetablebold"/>
                <w:b w:val="0"/>
              </w:rPr>
              <w:t xml:space="preserve">the Council take a transfer of the 168 residential units from OCH(I)L at Barton Park into the </w:t>
            </w:r>
            <w:proofErr w:type="gramStart"/>
            <w:r w:rsidRPr="00723682">
              <w:rPr>
                <w:rStyle w:val="Firstpagetablebold"/>
                <w:b w:val="0"/>
              </w:rPr>
              <w:t>HRA</w:t>
            </w:r>
            <w:r>
              <w:rPr>
                <w:rStyle w:val="Firstpagetablebold"/>
                <w:b w:val="0"/>
              </w:rPr>
              <w:t>;</w:t>
            </w:r>
            <w:proofErr w:type="gramEnd"/>
            <w:r w:rsidRPr="00723682">
              <w:rPr>
                <w:rStyle w:val="Firstpagetablebold"/>
                <w:b w:val="0"/>
              </w:rPr>
              <w:t xml:space="preserve"> </w:t>
            </w:r>
          </w:p>
          <w:p w14:paraId="298E6122" w14:textId="48D54DA2" w:rsidR="00723682" w:rsidRPr="0B22928F" w:rsidRDefault="00723682" w:rsidP="00723682">
            <w:pPr>
              <w:ind w:left="434" w:hanging="434"/>
              <w:rPr>
                <w:rStyle w:val="Firstpagetablebold"/>
                <w:b w:val="0"/>
              </w:rPr>
            </w:pPr>
            <w:r>
              <w:rPr>
                <w:rStyle w:val="Firstpagetablebold"/>
                <w:b w:val="0"/>
              </w:rPr>
              <w:t>(ii)</w:t>
            </w:r>
            <w:r w:rsidRPr="15DC06C6">
              <w:rPr>
                <w:rStyle w:val="Firstpagetablebold"/>
                <w:b w:val="0"/>
              </w:rPr>
              <w:t xml:space="preserve"> </w:t>
            </w:r>
            <w:r>
              <w:rPr>
                <w:rStyle w:val="Firstpagetablebold"/>
                <w:b w:val="0"/>
              </w:rPr>
              <w:t xml:space="preserve"> </w:t>
            </w:r>
            <w:r w:rsidRPr="15DC06C6">
              <w:rPr>
                <w:rStyle w:val="Firstpagetablebold"/>
                <w:b w:val="0"/>
              </w:rPr>
              <w:t xml:space="preserve">That the Council acquire the remaining 184 units at Barton Park that units directly from the developer </w:t>
            </w:r>
            <w:r w:rsidRPr="15DC06C6">
              <w:rPr>
                <w:rFonts w:eastAsia="Arial" w:cs="Arial"/>
                <w:color w:val="000000" w:themeColor="text1"/>
              </w:rPr>
              <w:t>Barton (Oxford) LLP</w:t>
            </w:r>
            <w:r w:rsidRPr="15DC06C6">
              <w:rPr>
                <w:rStyle w:val="Firstpagetablebold"/>
                <w:b w:val="0"/>
              </w:rPr>
              <w:t xml:space="preserve"> and retain them in the HRA</w:t>
            </w:r>
            <w:r>
              <w:rPr>
                <w:rStyle w:val="Firstpagetablebold"/>
                <w:b w:val="0"/>
              </w:rPr>
              <w:t>;</w:t>
            </w:r>
          </w:p>
        </w:tc>
      </w:tr>
      <w:tr w:rsidR="00723682" w:rsidRPr="00D26AB3" w14:paraId="051A552C" w14:textId="77777777" w:rsidTr="00C43F40">
        <w:trPr>
          <w:trHeight w:val="413"/>
        </w:trPr>
        <w:tc>
          <w:tcPr>
            <w:tcW w:w="610" w:type="dxa"/>
            <w:gridSpan w:val="2"/>
            <w:tcBorders>
              <w:right w:val="nil"/>
            </w:tcBorders>
          </w:tcPr>
          <w:p w14:paraId="08F97A03" w14:textId="584BE121" w:rsidR="00723682" w:rsidRPr="002A1978" w:rsidRDefault="00723682" w:rsidP="5A3639FB">
            <w:pPr>
              <w:rPr>
                <w:rStyle w:val="Firstpagetablebold"/>
                <w:b w:val="0"/>
              </w:rPr>
            </w:pPr>
            <w:r>
              <w:rPr>
                <w:rStyle w:val="Firstpagetablebold"/>
                <w:b w:val="0"/>
              </w:rPr>
              <w:t>2.</w:t>
            </w:r>
          </w:p>
        </w:tc>
        <w:tc>
          <w:tcPr>
            <w:tcW w:w="8349" w:type="dxa"/>
            <w:gridSpan w:val="2"/>
            <w:tcBorders>
              <w:left w:val="nil"/>
            </w:tcBorders>
          </w:tcPr>
          <w:p w14:paraId="66452146" w14:textId="14CB7041" w:rsidR="00723682" w:rsidRPr="006979E2" w:rsidRDefault="00723682" w:rsidP="15DC06C6">
            <w:pPr>
              <w:rPr>
                <w:rStyle w:val="Firstpagetablebold"/>
                <w:b w:val="0"/>
              </w:rPr>
            </w:pPr>
            <w:r w:rsidRPr="15DC06C6">
              <w:rPr>
                <w:rStyle w:val="Firstpagetablebold"/>
                <w:bCs/>
              </w:rPr>
              <w:t>Note</w:t>
            </w:r>
            <w:r w:rsidRPr="15DC06C6">
              <w:rPr>
                <w:rStyle w:val="Firstpagetablebold"/>
                <w:b w:val="0"/>
              </w:rPr>
              <w:t xml:space="preserve"> the single member decision of Councillor Linda Smith</w:t>
            </w:r>
            <w:r>
              <w:rPr>
                <w:rStyle w:val="Firstpagetablebold"/>
                <w:b w:val="0"/>
              </w:rPr>
              <w:t>,</w:t>
            </w:r>
            <w:r w:rsidRPr="15DC06C6">
              <w:rPr>
                <w:rStyle w:val="Firstpagetablebold"/>
                <w:b w:val="0"/>
              </w:rPr>
              <w:t xml:space="preserve"> dated </w:t>
            </w:r>
            <w:r>
              <w:rPr>
                <w:rStyle w:val="Firstpagetablebold"/>
                <w:b w:val="0"/>
              </w:rPr>
              <w:t>19</w:t>
            </w:r>
            <w:r w:rsidRPr="15DC06C6">
              <w:rPr>
                <w:rStyle w:val="Firstpagetablebold"/>
                <w:b w:val="0"/>
              </w:rPr>
              <w:t xml:space="preserve"> September 2024</w:t>
            </w:r>
            <w:r>
              <w:rPr>
                <w:rStyle w:val="Firstpagetablebold"/>
                <w:b w:val="0"/>
              </w:rPr>
              <w:t>,</w:t>
            </w:r>
            <w:r w:rsidRPr="15DC06C6">
              <w:rPr>
                <w:rStyle w:val="Firstpagetablebold"/>
                <w:b w:val="0"/>
              </w:rPr>
              <w:t xml:space="preserve"> to approve acquisition from the developer into the HRA of the 10 units OCH(I)L were due to acquire between September and 26</w:t>
            </w:r>
            <w:r w:rsidRPr="15DC06C6">
              <w:rPr>
                <w:rStyle w:val="Firstpagetablebold"/>
                <w:b w:val="0"/>
                <w:vertAlign w:val="superscript"/>
              </w:rPr>
              <w:t>th</w:t>
            </w:r>
            <w:r w:rsidRPr="15DC06C6">
              <w:rPr>
                <w:rStyle w:val="Firstpagetablebold"/>
                <w:b w:val="0"/>
              </w:rPr>
              <w:t xml:space="preserve"> November 2024, (included in the 184 homes above)</w:t>
            </w:r>
            <w:r>
              <w:rPr>
                <w:rStyle w:val="Firstpagetablebold"/>
                <w:b w:val="0"/>
              </w:rPr>
              <w:t>;</w:t>
            </w:r>
          </w:p>
        </w:tc>
      </w:tr>
      <w:tr w:rsidR="00723682" w:rsidRPr="00D26AB3" w14:paraId="630D90EF" w14:textId="77777777" w:rsidTr="00C43F40">
        <w:trPr>
          <w:trHeight w:val="413"/>
        </w:trPr>
        <w:tc>
          <w:tcPr>
            <w:tcW w:w="596" w:type="dxa"/>
            <w:tcBorders>
              <w:bottom w:val="nil"/>
              <w:right w:val="nil"/>
            </w:tcBorders>
          </w:tcPr>
          <w:p w14:paraId="67FB53B1" w14:textId="15B0FE99" w:rsidR="00723682" w:rsidRPr="00E376CF" w:rsidRDefault="00723682" w:rsidP="5A3639FB">
            <w:pPr>
              <w:rPr>
                <w:rStyle w:val="Firstpagetablebold"/>
                <w:b w:val="0"/>
              </w:rPr>
            </w:pPr>
            <w:r w:rsidRPr="00E376CF">
              <w:rPr>
                <w:rStyle w:val="Firstpagetablebold"/>
                <w:b w:val="0"/>
              </w:rPr>
              <w:t>3.</w:t>
            </w:r>
          </w:p>
        </w:tc>
        <w:tc>
          <w:tcPr>
            <w:tcW w:w="8363" w:type="dxa"/>
            <w:gridSpan w:val="3"/>
            <w:tcBorders>
              <w:left w:val="nil"/>
              <w:bottom w:val="nil"/>
            </w:tcBorders>
          </w:tcPr>
          <w:p w14:paraId="23F12E74" w14:textId="77777777" w:rsidR="00723682" w:rsidRPr="00E376CF" w:rsidRDefault="00723682" w:rsidP="5A3639FB">
            <w:pPr>
              <w:rPr>
                <w:rStyle w:val="Firstpagetablebold"/>
                <w:b w:val="0"/>
              </w:rPr>
            </w:pPr>
            <w:r w:rsidRPr="00E376CF">
              <w:rPr>
                <w:rStyle w:val="Firstpagetablebold"/>
              </w:rPr>
              <w:t>Subject to budget allocation by Council,</w:t>
            </w:r>
            <w:r w:rsidRPr="00E376CF">
              <w:rPr>
                <w:rStyle w:val="Firstpagetablebold"/>
                <w:b w:val="0"/>
              </w:rPr>
              <w:t xml:space="preserve"> </w:t>
            </w:r>
            <w:r w:rsidRPr="00E376CF">
              <w:rPr>
                <w:rStyle w:val="Firstpagetablebold"/>
              </w:rPr>
              <w:t>to delegate authority</w:t>
            </w:r>
            <w:r w:rsidRPr="00E376CF">
              <w:rPr>
                <w:rStyle w:val="Firstpagetablebold"/>
                <w:b w:val="0"/>
              </w:rPr>
              <w:t xml:space="preserve"> to the Executive Director (Development), in consultation with the Executive </w:t>
            </w:r>
            <w:r w:rsidRPr="00E376CF">
              <w:rPr>
                <w:rStyle w:val="Firstpagetablebold"/>
                <w:b w:val="0"/>
              </w:rPr>
              <w:lastRenderedPageBreak/>
              <w:t xml:space="preserve">Director (Communities and People); the Cabinet Member for Housing </w:t>
            </w:r>
            <w:r w:rsidRPr="00E376CF">
              <w:rPr>
                <w:rFonts w:cs="Arial"/>
              </w:rPr>
              <w:t xml:space="preserve">and Communities; </w:t>
            </w:r>
            <w:r w:rsidR="00E376CF" w:rsidRPr="00E376CF">
              <w:rPr>
                <w:rFonts w:cs="Arial"/>
              </w:rPr>
              <w:t xml:space="preserve">the </w:t>
            </w:r>
            <w:r w:rsidRPr="00E376CF">
              <w:rPr>
                <w:rFonts w:cs="Arial"/>
              </w:rPr>
              <w:t>C</w:t>
            </w:r>
            <w:r w:rsidRPr="00E376CF">
              <w:t xml:space="preserve">abinet Member for Finance and Asset Management; </w:t>
            </w:r>
            <w:r w:rsidR="00E376CF" w:rsidRPr="00E376CF">
              <w:t xml:space="preserve">the </w:t>
            </w:r>
            <w:r w:rsidRPr="00E376CF">
              <w:rPr>
                <w:rFonts w:cs="Arial"/>
              </w:rPr>
              <w:t>Cabinet Member for Citizen Focused Services and Council Companies</w:t>
            </w:r>
            <w:r w:rsidRPr="00E376CF">
              <w:rPr>
                <w:rStyle w:val="Firstpagetablebold"/>
                <w:b w:val="0"/>
              </w:rPr>
              <w:t>; the Head of Financial Services/Section 151 Officer and the Council’s Monitoring Officer, to:</w:t>
            </w:r>
          </w:p>
          <w:p w14:paraId="768FD68E" w14:textId="623FB34D" w:rsidR="00E376CF" w:rsidRPr="00E376CF" w:rsidRDefault="00E376CF" w:rsidP="00E376CF">
            <w:pPr>
              <w:spacing w:line="259" w:lineRule="auto"/>
              <w:ind w:left="482" w:hanging="476"/>
              <w:rPr>
                <w:rStyle w:val="Firstpagetablebold"/>
                <w:b w:val="0"/>
              </w:rPr>
            </w:pPr>
            <w:r w:rsidRPr="00E376CF">
              <w:rPr>
                <w:rStyle w:val="Firstpagetablebold"/>
                <w:b w:val="0"/>
              </w:rPr>
              <w:t>(</w:t>
            </w:r>
            <w:proofErr w:type="spellStart"/>
            <w:r w:rsidRPr="00E376CF">
              <w:rPr>
                <w:rStyle w:val="Firstpagetablebold"/>
                <w:b w:val="0"/>
              </w:rPr>
              <w:t>i</w:t>
            </w:r>
            <w:proofErr w:type="spellEnd"/>
            <w:r w:rsidRPr="00E376CF">
              <w:rPr>
                <w:rStyle w:val="Firstpagetablebold"/>
                <w:b w:val="0"/>
              </w:rPr>
              <w:t xml:space="preserve">)    agree the terms of the acquisition, of both the freehold and leasehold interests of the 168 units held by OCH(I)L and any associated land using the valuation approach as set out in Appendix </w:t>
            </w:r>
            <w:proofErr w:type="gramStart"/>
            <w:r w:rsidRPr="00E376CF">
              <w:rPr>
                <w:rStyle w:val="Firstpagetablebold"/>
                <w:b w:val="0"/>
              </w:rPr>
              <w:t>5;</w:t>
            </w:r>
            <w:proofErr w:type="gramEnd"/>
          </w:p>
          <w:p w14:paraId="0726EB31" w14:textId="70E725F0" w:rsidR="00E376CF" w:rsidRPr="00E376CF" w:rsidRDefault="00E376CF" w:rsidP="00E376CF">
            <w:pPr>
              <w:spacing w:line="259" w:lineRule="auto"/>
              <w:ind w:left="482" w:hanging="476"/>
              <w:rPr>
                <w:rStyle w:val="Firstpagetablebold"/>
                <w:b w:val="0"/>
              </w:rPr>
            </w:pPr>
            <w:r w:rsidRPr="00E376CF">
              <w:rPr>
                <w:rStyle w:val="Firstpagetablebold"/>
                <w:b w:val="0"/>
              </w:rPr>
              <w:t xml:space="preserve">(ii)   agree to the purchase of the remaining 184 Social Rented properties and any associated land from Barton Park in accordance with the agreement with Barton Oxford LLP and Oxford City Council dated December </w:t>
            </w:r>
            <w:proofErr w:type="gramStart"/>
            <w:r w:rsidRPr="00E376CF">
              <w:rPr>
                <w:rStyle w:val="Firstpagetablebold"/>
                <w:b w:val="0"/>
              </w:rPr>
              <w:t>2014;</w:t>
            </w:r>
            <w:proofErr w:type="gramEnd"/>
          </w:p>
          <w:p w14:paraId="53E06849" w14:textId="69851EC3" w:rsidR="00E376CF" w:rsidRPr="00E376CF" w:rsidRDefault="00E376CF" w:rsidP="00C43F40">
            <w:pPr>
              <w:pStyle w:val="ListParagraph"/>
              <w:numPr>
                <w:ilvl w:val="0"/>
                <w:numId w:val="65"/>
              </w:numPr>
              <w:ind w:left="496" w:hanging="496"/>
              <w:rPr>
                <w:rStyle w:val="Firstpagetablebold"/>
                <w:b w:val="0"/>
              </w:rPr>
            </w:pPr>
            <w:r w:rsidRPr="00E376CF">
              <w:rPr>
                <w:rStyle w:val="Firstpagetablebold"/>
                <w:b w:val="0"/>
              </w:rPr>
              <w:t xml:space="preserve"> enter into all agreements necessary, where delegation does not already exist, to facilitate the transfer of the properties at </w:t>
            </w:r>
            <w:proofErr w:type="spellStart"/>
            <w:r w:rsidRPr="00E376CF">
              <w:rPr>
                <w:rStyle w:val="Firstpagetablebold"/>
                <w:b w:val="0"/>
              </w:rPr>
              <w:t>i</w:t>
            </w:r>
            <w:proofErr w:type="spellEnd"/>
            <w:r w:rsidRPr="00E376CF">
              <w:rPr>
                <w:rStyle w:val="Firstpagetablebold"/>
                <w:b w:val="0"/>
              </w:rPr>
              <w:t xml:space="preserve"> and ii above, including but not limited to, any documentation necessary to transfer the benefit of any continuing warranties and guarantees relating to the properties to the Council; and</w:t>
            </w:r>
          </w:p>
        </w:tc>
      </w:tr>
      <w:tr w:rsidR="00E376CF" w:rsidRPr="00D26AB3" w14:paraId="59F98B61" w14:textId="77777777" w:rsidTr="00C43F40">
        <w:trPr>
          <w:trHeight w:val="413"/>
        </w:trPr>
        <w:tc>
          <w:tcPr>
            <w:tcW w:w="596" w:type="dxa"/>
            <w:tcBorders>
              <w:top w:val="nil"/>
              <w:right w:val="nil"/>
            </w:tcBorders>
          </w:tcPr>
          <w:p w14:paraId="0C8AAE33" w14:textId="11C722DA" w:rsidR="00E376CF" w:rsidRDefault="00E376CF" w:rsidP="7E95E214">
            <w:pPr>
              <w:rPr>
                <w:rStyle w:val="Firstpagetablebold"/>
                <w:b w:val="0"/>
              </w:rPr>
            </w:pPr>
            <w:r w:rsidRPr="15DC06C6">
              <w:rPr>
                <w:rStyle w:val="Firstpagetablebold"/>
                <w:b w:val="0"/>
              </w:rPr>
              <w:lastRenderedPageBreak/>
              <w:t xml:space="preserve"> </w:t>
            </w:r>
            <w:r>
              <w:rPr>
                <w:rStyle w:val="Firstpagetablebold"/>
                <w:b w:val="0"/>
              </w:rPr>
              <w:t>4.</w:t>
            </w:r>
          </w:p>
        </w:tc>
        <w:tc>
          <w:tcPr>
            <w:tcW w:w="8363" w:type="dxa"/>
            <w:gridSpan w:val="3"/>
            <w:tcBorders>
              <w:top w:val="nil"/>
              <w:left w:val="nil"/>
            </w:tcBorders>
          </w:tcPr>
          <w:p w14:paraId="092CD65D" w14:textId="77777777" w:rsidR="00E376CF" w:rsidRDefault="00E376CF" w:rsidP="00B27A49">
            <w:pPr>
              <w:rPr>
                <w:rStyle w:val="Firstpagetablebold"/>
                <w:b w:val="0"/>
              </w:rPr>
            </w:pPr>
            <w:r w:rsidRPr="73FCCC89">
              <w:rPr>
                <w:rStyle w:val="Firstpagetablebold"/>
              </w:rPr>
              <w:t>Recommend to Council</w:t>
            </w:r>
            <w:r w:rsidRPr="73FCCC89">
              <w:rPr>
                <w:rStyle w:val="Firstpagetablebold"/>
                <w:b w:val="0"/>
              </w:rPr>
              <w:t xml:space="preserve"> </w:t>
            </w:r>
            <w:r>
              <w:rPr>
                <w:rStyle w:val="Firstpagetablebold"/>
                <w:b w:val="0"/>
              </w:rPr>
              <w:t>to</w:t>
            </w:r>
            <w:r w:rsidRPr="73FCCC89">
              <w:rPr>
                <w:rStyle w:val="Firstpagetablebold"/>
                <w:b w:val="0"/>
              </w:rPr>
              <w:t>:</w:t>
            </w:r>
          </w:p>
          <w:p w14:paraId="18285BCB" w14:textId="2D8BBCAC" w:rsidR="00E376CF" w:rsidRPr="00E376CF" w:rsidRDefault="00E376CF" w:rsidP="00E376CF">
            <w:pPr>
              <w:pStyle w:val="ListParagraph"/>
              <w:numPr>
                <w:ilvl w:val="0"/>
                <w:numId w:val="64"/>
              </w:numPr>
              <w:ind w:left="524" w:hanging="524"/>
            </w:pPr>
            <w:r>
              <w:rPr>
                <w:rStyle w:val="Firstpagetablebold"/>
                <w:b w:val="0"/>
              </w:rPr>
              <w:t xml:space="preserve"> </w:t>
            </w:r>
            <w:r w:rsidRPr="00E376CF">
              <w:rPr>
                <w:rStyle w:val="Firstpagetablebold"/>
                <w:b w:val="0"/>
              </w:rPr>
              <w:t xml:space="preserve">approve a capital budget of £39,732,981 in accordance with the table at para 27, to finance the acquisition of all the Barton properties from OCH(I)L into the HRA (168 units at a cost of £33,375,324), plus a further 29 additional units directly from the developers at a total cost of £6,357,657, funded predominantly from additional borrowing. This additional spend to be profiled into the 2024/25 financial year. The expenditure incurred in respect of the 10 units as per the Single Member decision (Noted in 2 above) will then be transferred and allocated to this new </w:t>
            </w:r>
            <w:proofErr w:type="gramStart"/>
            <w:r w:rsidRPr="00E376CF">
              <w:rPr>
                <w:rStyle w:val="Firstpagetablebold"/>
                <w:b w:val="0"/>
              </w:rPr>
              <w:t>budget</w:t>
            </w:r>
            <w:r>
              <w:rPr>
                <w:rStyle w:val="Firstpagetablebold"/>
                <w:b w:val="0"/>
              </w:rPr>
              <w:t>;</w:t>
            </w:r>
            <w:proofErr w:type="gramEnd"/>
          </w:p>
          <w:p w14:paraId="5F564273" w14:textId="64D1E607" w:rsidR="00E376CF" w:rsidRPr="00E376CF" w:rsidRDefault="00E376CF" w:rsidP="00E376CF">
            <w:pPr>
              <w:pStyle w:val="ListParagraph"/>
              <w:numPr>
                <w:ilvl w:val="0"/>
                <w:numId w:val="64"/>
              </w:numPr>
              <w:ind w:left="524" w:hanging="524"/>
              <w:rPr>
                <w:rStyle w:val="Firstpagetablebold"/>
                <w:b w:val="0"/>
              </w:rPr>
            </w:pPr>
            <w:r>
              <w:rPr>
                <w:rStyle w:val="Firstpagetablebold"/>
                <w:b w:val="0"/>
              </w:rPr>
              <w:t xml:space="preserve"> </w:t>
            </w:r>
            <w:r w:rsidRPr="00E376CF">
              <w:rPr>
                <w:rStyle w:val="Firstpagetablebold"/>
                <w:b w:val="0"/>
              </w:rPr>
              <w:t xml:space="preserve">approve a further revision to the HRA capital budget of £33,359,780 profiled into years 2025/26, 2026/27 &amp; 2027/28, to provide for the retention of the further Social Rent homes from the developer at Barton Park funded predominantly from additional </w:t>
            </w:r>
            <w:proofErr w:type="gramStart"/>
            <w:r w:rsidRPr="00E376CF">
              <w:rPr>
                <w:rStyle w:val="Firstpagetablebold"/>
                <w:b w:val="0"/>
              </w:rPr>
              <w:t>borrowing</w:t>
            </w:r>
            <w:r>
              <w:rPr>
                <w:rStyle w:val="Firstpagetablebold"/>
                <w:b w:val="0"/>
              </w:rPr>
              <w:t>;</w:t>
            </w:r>
            <w:proofErr w:type="gramEnd"/>
          </w:p>
          <w:p w14:paraId="0B402F77" w14:textId="58B17DAD" w:rsidR="00E376CF" w:rsidRPr="00E376CF" w:rsidRDefault="00E376CF" w:rsidP="00E376CF">
            <w:pPr>
              <w:pStyle w:val="ListParagraph"/>
              <w:numPr>
                <w:ilvl w:val="0"/>
                <w:numId w:val="64"/>
              </w:numPr>
              <w:ind w:left="524" w:hanging="524"/>
              <w:rPr>
                <w:rStyle w:val="Firstpagetablebold"/>
                <w:b w:val="0"/>
              </w:rPr>
            </w:pPr>
            <w:r>
              <w:rPr>
                <w:rStyle w:val="Firstpagetablebold"/>
                <w:b w:val="0"/>
              </w:rPr>
              <w:t xml:space="preserve"> </w:t>
            </w:r>
            <w:r w:rsidRPr="00E376CF">
              <w:rPr>
                <w:rStyle w:val="Firstpagetablebold"/>
                <w:b w:val="0"/>
              </w:rPr>
              <w:t xml:space="preserve">note that the budget for loans to Oxford City Housing Limited (OCHL) for the future purchases of Barton properties included within the Council’s capital programme and HRA income and expenditure for the properties purchased will also be adjusted as necessary to reflect the new ownership. These properties are listed in Appendices 1 and 2, and </w:t>
            </w:r>
            <w:proofErr w:type="gramStart"/>
            <w:r w:rsidRPr="00E376CF">
              <w:rPr>
                <w:rStyle w:val="Firstpagetablebold"/>
                <w:b w:val="0"/>
              </w:rPr>
              <w:t>3</w:t>
            </w:r>
            <w:r>
              <w:rPr>
                <w:rStyle w:val="Firstpagetablebold"/>
                <w:b w:val="0"/>
              </w:rPr>
              <w:t>;</w:t>
            </w:r>
            <w:proofErr w:type="gramEnd"/>
          </w:p>
          <w:p w14:paraId="38699B1C" w14:textId="74F7B99E" w:rsidR="00E376CF" w:rsidRDefault="00E376CF" w:rsidP="00E376CF">
            <w:pPr>
              <w:ind w:left="524" w:hanging="524"/>
              <w:rPr>
                <w:rStyle w:val="Firstpagetablebold"/>
                <w:b w:val="0"/>
              </w:rPr>
            </w:pPr>
            <w:r>
              <w:rPr>
                <w:rStyle w:val="Firstpagetablebold"/>
                <w:b w:val="0"/>
              </w:rPr>
              <w:t xml:space="preserve">(iv)   </w:t>
            </w:r>
            <w:r w:rsidRPr="7E95E214">
              <w:rPr>
                <w:rStyle w:val="Firstpagetablebold"/>
                <w:b w:val="0"/>
              </w:rPr>
              <w:t>note that the total additional borrowing required by the HRA may be lower if other funding is able to be used (for example Retained Right to Buy Receipts) or the council chooses to utilise the option within the agreement with the Limited Liability Partnership (LLP) to sell up to 100 of the homes acquired from Barton Park to a third party Registered Provider. Either of these options would be subject to another Cabinet Decision</w:t>
            </w:r>
            <w:r>
              <w:rPr>
                <w:rStyle w:val="Firstpagetablebold"/>
                <w:b w:val="0"/>
              </w:rPr>
              <w:t>; and</w:t>
            </w:r>
          </w:p>
          <w:p w14:paraId="2B7F9EBD" w14:textId="60BD31ED" w:rsidR="00E376CF" w:rsidRPr="00D26AB3" w:rsidRDefault="00E376CF" w:rsidP="00E376CF">
            <w:pPr>
              <w:ind w:left="524" w:hanging="524"/>
              <w:rPr>
                <w:rStyle w:val="Firstpagetablebold"/>
                <w:b w:val="0"/>
              </w:rPr>
            </w:pPr>
            <w:r>
              <w:rPr>
                <w:rStyle w:val="Firstpagetablebold"/>
                <w:b w:val="0"/>
              </w:rPr>
              <w:t>(v)</w:t>
            </w:r>
            <w:r w:rsidRPr="0B22928F">
              <w:rPr>
                <w:rStyle w:val="Firstpagetablebold"/>
                <w:b w:val="0"/>
              </w:rPr>
              <w:t xml:space="preserve"> </w:t>
            </w:r>
            <w:r>
              <w:rPr>
                <w:rStyle w:val="Firstpagetablebold"/>
                <w:b w:val="0"/>
              </w:rPr>
              <w:t xml:space="preserve">   </w:t>
            </w:r>
            <w:r w:rsidRPr="0B22928F">
              <w:rPr>
                <w:rStyle w:val="Firstpagetablebold"/>
                <w:b w:val="0"/>
              </w:rPr>
              <w:t xml:space="preserve">note that in recognition of the volatility of the housing market and, therefore, that there may be an increase in costs of acquisitions in </w:t>
            </w:r>
            <w:r w:rsidRPr="0B22928F">
              <w:rPr>
                <w:rStyle w:val="Firstpagetablebold"/>
                <w:b w:val="0"/>
              </w:rPr>
              <w:lastRenderedPageBreak/>
              <w:t>future years that the Head of Financial Services (Section 151 Officer) may alter the budgets for the above acquisitions at ii so as to increase it provided that such increase is possible within the envelope of the approved HRA capital budget at that point in time and such changes being reported to Council in the quarterly budget reporting / budget update.</w:t>
            </w:r>
          </w:p>
        </w:tc>
      </w:tr>
    </w:tbl>
    <w:p w14:paraId="1F801CF1" w14:textId="77777777" w:rsidR="002A1978" w:rsidRDefault="002A197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6516"/>
      </w:tblGrid>
      <w:tr w:rsidR="00966D42" w:rsidRPr="00975B07" w14:paraId="415A6A99" w14:textId="77777777" w:rsidTr="005C2514">
        <w:trPr>
          <w:trHeight w:val="300"/>
        </w:trPr>
        <w:tc>
          <w:tcPr>
            <w:tcW w:w="895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DBF17A9" w14:textId="5C057F5C" w:rsidR="00966D42" w:rsidRPr="00975B07" w:rsidRDefault="00190F76" w:rsidP="00263EA3">
            <w:pPr>
              <w:jc w:val="center"/>
            </w:pPr>
            <w:r>
              <w:rPr>
                <w:rStyle w:val="Firstpagetablebold"/>
              </w:rPr>
              <w:t xml:space="preserve"> </w:t>
            </w:r>
            <w:r w:rsidR="00966D42" w:rsidRPr="00745BF0">
              <w:rPr>
                <w:rStyle w:val="Firstpagetablebold"/>
              </w:rPr>
              <w:t>Appendices</w:t>
            </w:r>
          </w:p>
        </w:tc>
      </w:tr>
      <w:tr w:rsidR="00ED0B01" w:rsidRPr="00975B07" w14:paraId="058A98A6" w14:textId="77777777" w:rsidTr="005C2514">
        <w:trPr>
          <w:trHeight w:val="143"/>
        </w:trPr>
        <w:tc>
          <w:tcPr>
            <w:tcW w:w="2438" w:type="dxa"/>
            <w:tcBorders>
              <w:top w:val="single" w:sz="8" w:space="0" w:color="000000" w:themeColor="text1"/>
              <w:left w:val="single" w:sz="8" w:space="0" w:color="000000" w:themeColor="text1"/>
              <w:bottom w:val="nil"/>
              <w:right w:val="nil"/>
            </w:tcBorders>
            <w:shd w:val="clear" w:color="auto" w:fill="auto"/>
          </w:tcPr>
          <w:p w14:paraId="5ED56EE7" w14:textId="3BA5CF14" w:rsidR="00ED0B01" w:rsidRPr="00195869" w:rsidRDefault="518653F6" w:rsidP="00195869">
            <w:r>
              <w:t xml:space="preserve">Appendix </w:t>
            </w:r>
            <w:r w:rsidR="27087463">
              <w:t>1</w:t>
            </w:r>
          </w:p>
          <w:p w14:paraId="03737B86" w14:textId="100BEDBB" w:rsidR="0056005F" w:rsidRPr="00195869" w:rsidRDefault="0056005F" w:rsidP="00195869"/>
        </w:tc>
        <w:tc>
          <w:tcPr>
            <w:tcW w:w="6516" w:type="dxa"/>
            <w:tcBorders>
              <w:top w:val="single" w:sz="8" w:space="0" w:color="000000" w:themeColor="text1"/>
              <w:left w:val="nil"/>
              <w:bottom w:val="nil"/>
              <w:right w:val="single" w:sz="8" w:space="0" w:color="000000" w:themeColor="text1"/>
            </w:tcBorders>
          </w:tcPr>
          <w:p w14:paraId="1B4FB710" w14:textId="7B4A3192" w:rsidR="0056005F" w:rsidRPr="000E631B" w:rsidRDefault="6747E94C" w:rsidP="00195869">
            <w:pPr>
              <w:rPr>
                <w:color w:val="auto"/>
              </w:rPr>
            </w:pPr>
            <w:r w:rsidRPr="399DC964">
              <w:rPr>
                <w:color w:val="auto"/>
              </w:rPr>
              <w:t>S</w:t>
            </w:r>
            <w:r w:rsidR="552FC19B" w:rsidRPr="399DC964">
              <w:rPr>
                <w:color w:val="auto"/>
              </w:rPr>
              <w:t xml:space="preserve">chedule of </w:t>
            </w:r>
            <w:r w:rsidR="17B4A5A5" w:rsidRPr="399DC964">
              <w:rPr>
                <w:color w:val="auto"/>
              </w:rPr>
              <w:t>p</w:t>
            </w:r>
            <w:r w:rsidR="552FC19B" w:rsidRPr="399DC964">
              <w:rPr>
                <w:color w:val="auto"/>
              </w:rPr>
              <w:t xml:space="preserve">roperties </w:t>
            </w:r>
            <w:r w:rsidR="0B58B9EF" w:rsidRPr="399DC964">
              <w:rPr>
                <w:color w:val="auto"/>
              </w:rPr>
              <w:t>(</w:t>
            </w:r>
            <w:r w:rsidR="2F0F7B5F" w:rsidRPr="399DC964">
              <w:rPr>
                <w:color w:val="auto"/>
              </w:rPr>
              <w:t xml:space="preserve">at Social Rent and </w:t>
            </w:r>
            <w:r w:rsidR="0B58B9EF" w:rsidRPr="399DC964">
              <w:rPr>
                <w:color w:val="auto"/>
              </w:rPr>
              <w:t>mostly tenanted)</w:t>
            </w:r>
            <w:r w:rsidRPr="399DC964">
              <w:rPr>
                <w:color w:val="auto"/>
              </w:rPr>
              <w:t xml:space="preserve"> proposed to be purchased from </w:t>
            </w:r>
            <w:r w:rsidRPr="399DC964">
              <w:rPr>
                <w:rFonts w:cs="Arial"/>
                <w:color w:val="222222"/>
              </w:rPr>
              <w:t>Oxford City Housing (Investment) Limited</w:t>
            </w:r>
            <w:r w:rsidR="3F96E7B1" w:rsidRPr="399DC964">
              <w:rPr>
                <w:rFonts w:cs="Arial"/>
                <w:color w:val="222222"/>
              </w:rPr>
              <w:t xml:space="preserve"> into the HRA</w:t>
            </w:r>
          </w:p>
        </w:tc>
      </w:tr>
      <w:tr w:rsidR="000B1C5D" w:rsidRPr="00975B07" w14:paraId="458CB474" w14:textId="77777777" w:rsidTr="005C2514">
        <w:trPr>
          <w:trHeight w:val="143"/>
        </w:trPr>
        <w:tc>
          <w:tcPr>
            <w:tcW w:w="2438" w:type="dxa"/>
            <w:tcBorders>
              <w:top w:val="nil"/>
              <w:left w:val="single" w:sz="8" w:space="0" w:color="000000" w:themeColor="text1"/>
              <w:bottom w:val="nil"/>
              <w:right w:val="nil"/>
            </w:tcBorders>
            <w:shd w:val="clear" w:color="auto" w:fill="auto"/>
          </w:tcPr>
          <w:p w14:paraId="4B0E0C61" w14:textId="594C098B" w:rsidR="000B1C5D" w:rsidRPr="00195869" w:rsidRDefault="11FCB86C" w:rsidP="00195869">
            <w:r w:rsidRPr="00195869">
              <w:t>Appendix 2</w:t>
            </w:r>
          </w:p>
        </w:tc>
        <w:tc>
          <w:tcPr>
            <w:tcW w:w="6516" w:type="dxa"/>
            <w:tcBorders>
              <w:top w:val="nil"/>
              <w:left w:val="nil"/>
              <w:bottom w:val="nil"/>
              <w:right w:val="single" w:sz="8" w:space="0" w:color="000000" w:themeColor="text1"/>
            </w:tcBorders>
          </w:tcPr>
          <w:p w14:paraId="74FDBEC6" w14:textId="14E25DF6" w:rsidR="000B1C5D" w:rsidRPr="008E004C" w:rsidRDefault="40102A15" w:rsidP="0B22928F">
            <w:pPr>
              <w:rPr>
                <w:color w:val="auto"/>
              </w:rPr>
            </w:pPr>
            <w:r w:rsidRPr="399DC964">
              <w:rPr>
                <w:color w:val="auto"/>
              </w:rPr>
              <w:t xml:space="preserve">Schedule of </w:t>
            </w:r>
            <w:r w:rsidR="1D13EC39" w:rsidRPr="399DC964">
              <w:rPr>
                <w:color w:val="auto"/>
              </w:rPr>
              <w:t>(Social Rent</w:t>
            </w:r>
            <w:r w:rsidR="2F0F7B5F" w:rsidRPr="399DC964">
              <w:rPr>
                <w:color w:val="auto"/>
              </w:rPr>
              <w:t xml:space="preserve">) </w:t>
            </w:r>
            <w:r w:rsidR="17B4A5A5" w:rsidRPr="399DC964">
              <w:rPr>
                <w:color w:val="auto"/>
              </w:rPr>
              <w:t>p</w:t>
            </w:r>
            <w:r w:rsidRPr="399DC964">
              <w:rPr>
                <w:color w:val="auto"/>
              </w:rPr>
              <w:t xml:space="preserve">roperties </w:t>
            </w:r>
            <w:r w:rsidR="2B157488" w:rsidRPr="399DC964">
              <w:rPr>
                <w:color w:val="auto"/>
              </w:rPr>
              <w:t>(at Social Rent)</w:t>
            </w:r>
            <w:r w:rsidR="23061376" w:rsidRPr="399DC964">
              <w:rPr>
                <w:color w:val="auto"/>
              </w:rPr>
              <w:t xml:space="preserve"> </w:t>
            </w:r>
            <w:r w:rsidR="2BD270F5" w:rsidRPr="399DC964">
              <w:rPr>
                <w:color w:val="auto"/>
              </w:rPr>
              <w:t>covered by Single Member Decision</w:t>
            </w:r>
          </w:p>
        </w:tc>
      </w:tr>
      <w:tr w:rsidR="000B1C5D" w:rsidRPr="00975B07" w14:paraId="5D722D76" w14:textId="77777777" w:rsidTr="005C2514">
        <w:trPr>
          <w:trHeight w:val="143"/>
        </w:trPr>
        <w:tc>
          <w:tcPr>
            <w:tcW w:w="2438" w:type="dxa"/>
            <w:tcBorders>
              <w:top w:val="nil"/>
              <w:left w:val="single" w:sz="8" w:space="0" w:color="000000" w:themeColor="text1"/>
              <w:bottom w:val="nil"/>
              <w:right w:val="nil"/>
            </w:tcBorders>
            <w:shd w:val="clear" w:color="auto" w:fill="auto"/>
          </w:tcPr>
          <w:p w14:paraId="4C054DF7" w14:textId="2A633E83" w:rsidR="000B1C5D" w:rsidRPr="00195869" w:rsidRDefault="32EF0DFF" w:rsidP="00195869">
            <w:r>
              <w:t>Appendix 3</w:t>
            </w:r>
          </w:p>
          <w:p w14:paraId="54469F30" w14:textId="43F99B8D" w:rsidR="000B1C5D" w:rsidRPr="00195869" w:rsidRDefault="000B1C5D" w:rsidP="00195869"/>
        </w:tc>
        <w:tc>
          <w:tcPr>
            <w:tcW w:w="6516" w:type="dxa"/>
            <w:tcBorders>
              <w:top w:val="nil"/>
              <w:left w:val="nil"/>
              <w:bottom w:val="nil"/>
              <w:right w:val="single" w:sz="8" w:space="0" w:color="000000" w:themeColor="text1"/>
            </w:tcBorders>
          </w:tcPr>
          <w:p w14:paraId="3455DFA9" w14:textId="6737F76A" w:rsidR="000B1C5D" w:rsidRPr="005E68BC" w:rsidRDefault="6FEF5694" w:rsidP="0B22928F">
            <w:pPr>
              <w:rPr>
                <w:color w:val="auto"/>
              </w:rPr>
            </w:pPr>
            <w:r w:rsidRPr="399DC964">
              <w:rPr>
                <w:color w:val="auto"/>
              </w:rPr>
              <w:t>S</w:t>
            </w:r>
            <w:r w:rsidR="40102A15" w:rsidRPr="399DC964">
              <w:rPr>
                <w:color w:val="auto"/>
              </w:rPr>
              <w:t xml:space="preserve">chedule of </w:t>
            </w:r>
            <w:r w:rsidR="54BDFE46" w:rsidRPr="399DC964">
              <w:rPr>
                <w:color w:val="auto"/>
              </w:rPr>
              <w:t xml:space="preserve">(Social Rent) </w:t>
            </w:r>
            <w:r w:rsidR="23061376" w:rsidRPr="399DC964">
              <w:rPr>
                <w:color w:val="auto"/>
              </w:rPr>
              <w:t>p</w:t>
            </w:r>
            <w:r w:rsidR="40102A15" w:rsidRPr="399DC964">
              <w:rPr>
                <w:color w:val="auto"/>
              </w:rPr>
              <w:t xml:space="preserve">roperties </w:t>
            </w:r>
            <w:r w:rsidR="1D13EC39" w:rsidRPr="399DC964">
              <w:rPr>
                <w:color w:val="auto"/>
              </w:rPr>
              <w:t xml:space="preserve">to complete in later phases of the </w:t>
            </w:r>
            <w:r w:rsidR="54BDFE46" w:rsidRPr="399DC964">
              <w:rPr>
                <w:color w:val="auto"/>
              </w:rPr>
              <w:t>Barton Park development</w:t>
            </w:r>
            <w:r w:rsidR="0AE93522" w:rsidRPr="399DC964">
              <w:rPr>
                <w:color w:val="auto"/>
              </w:rPr>
              <w:t xml:space="preserve"> – where provision is proposed to cover the possible purchase into the HRA</w:t>
            </w:r>
            <w:r w:rsidR="180B4DE0" w:rsidRPr="399DC964">
              <w:rPr>
                <w:color w:val="auto"/>
              </w:rPr>
              <w:t xml:space="preserve"> (retention of the homes by the Council and not selling these on to OCHL)</w:t>
            </w:r>
          </w:p>
        </w:tc>
      </w:tr>
      <w:tr w:rsidR="00A96BDB" w:rsidRPr="00975B07" w14:paraId="50E2A9BC" w14:textId="77777777" w:rsidTr="005C2514">
        <w:trPr>
          <w:trHeight w:val="615"/>
        </w:trPr>
        <w:tc>
          <w:tcPr>
            <w:tcW w:w="2438" w:type="dxa"/>
            <w:tcBorders>
              <w:top w:val="nil"/>
              <w:left w:val="single" w:sz="8" w:space="0" w:color="000000" w:themeColor="text1"/>
              <w:bottom w:val="nil"/>
              <w:right w:val="nil"/>
            </w:tcBorders>
            <w:shd w:val="clear" w:color="auto" w:fill="auto"/>
          </w:tcPr>
          <w:p w14:paraId="5F808911" w14:textId="0012CC39" w:rsidR="00A96BDB" w:rsidRPr="00195869" w:rsidRDefault="3D55E8A4" w:rsidP="00195869">
            <w:r w:rsidRPr="00195869">
              <w:t>Appendix 4</w:t>
            </w:r>
          </w:p>
        </w:tc>
        <w:tc>
          <w:tcPr>
            <w:tcW w:w="6516" w:type="dxa"/>
            <w:tcBorders>
              <w:top w:val="nil"/>
              <w:left w:val="nil"/>
              <w:bottom w:val="nil"/>
              <w:right w:val="single" w:sz="8" w:space="0" w:color="000000" w:themeColor="text1"/>
            </w:tcBorders>
          </w:tcPr>
          <w:p w14:paraId="61172B3D" w14:textId="508B29A3" w:rsidR="00A96BDB" w:rsidRPr="77FDDF31" w:rsidRDefault="791880CC" w:rsidP="0B22928F">
            <w:pPr>
              <w:rPr>
                <w:color w:val="auto"/>
              </w:rPr>
            </w:pPr>
            <w:r w:rsidRPr="67B00351">
              <w:rPr>
                <w:color w:val="auto"/>
              </w:rPr>
              <w:t xml:space="preserve">Summary of </w:t>
            </w:r>
            <w:r w:rsidR="01C1DE68" w:rsidRPr="67B00351">
              <w:rPr>
                <w:color w:val="auto"/>
              </w:rPr>
              <w:t xml:space="preserve">all </w:t>
            </w:r>
            <w:r w:rsidRPr="67B00351">
              <w:rPr>
                <w:color w:val="auto"/>
              </w:rPr>
              <w:t>property types</w:t>
            </w:r>
            <w:r w:rsidR="06799814" w:rsidRPr="67B00351">
              <w:rPr>
                <w:color w:val="auto"/>
              </w:rPr>
              <w:t xml:space="preserve"> and delivery status</w:t>
            </w:r>
          </w:p>
        </w:tc>
      </w:tr>
      <w:tr w:rsidR="00195869" w:rsidRPr="00975B07" w14:paraId="203D7135" w14:textId="77777777" w:rsidTr="005C2514">
        <w:trPr>
          <w:trHeight w:val="143"/>
        </w:trPr>
        <w:tc>
          <w:tcPr>
            <w:tcW w:w="2438" w:type="dxa"/>
            <w:tcBorders>
              <w:top w:val="nil"/>
              <w:left w:val="single" w:sz="8" w:space="0" w:color="000000" w:themeColor="text1"/>
              <w:bottom w:val="nil"/>
              <w:right w:val="nil"/>
            </w:tcBorders>
            <w:shd w:val="clear" w:color="auto" w:fill="auto"/>
          </w:tcPr>
          <w:p w14:paraId="4E449CB1" w14:textId="77777777" w:rsidR="00195869" w:rsidRPr="00195869" w:rsidRDefault="398246B6" w:rsidP="00195869">
            <w:r>
              <w:t>Appendix 5</w:t>
            </w:r>
          </w:p>
          <w:p w14:paraId="46344F05" w14:textId="77777777" w:rsidR="00195869" w:rsidRPr="00195869" w:rsidRDefault="00195869" w:rsidP="00195869"/>
        </w:tc>
        <w:tc>
          <w:tcPr>
            <w:tcW w:w="6516" w:type="dxa"/>
            <w:tcBorders>
              <w:top w:val="nil"/>
              <w:left w:val="nil"/>
              <w:bottom w:val="nil"/>
              <w:right w:val="single" w:sz="8" w:space="0" w:color="000000" w:themeColor="text1"/>
            </w:tcBorders>
          </w:tcPr>
          <w:p w14:paraId="228F4B4C" w14:textId="23866025" w:rsidR="00195869" w:rsidRDefault="398246B6" w:rsidP="00195869">
            <w:pPr>
              <w:rPr>
                <w:color w:val="auto"/>
              </w:rPr>
            </w:pPr>
            <w:r w:rsidRPr="0D3AE009">
              <w:rPr>
                <w:color w:val="auto"/>
              </w:rPr>
              <w:t xml:space="preserve">Summary of financial appraisals (including property valuation and cost information) </w:t>
            </w:r>
          </w:p>
          <w:p w14:paraId="5FC83F9E" w14:textId="032D2941" w:rsidR="00195869" w:rsidRPr="00195869" w:rsidRDefault="398246B6" w:rsidP="00195869">
            <w:pPr>
              <w:rPr>
                <w:color w:val="auto"/>
              </w:rPr>
            </w:pPr>
            <w:r w:rsidRPr="0D3AE009">
              <w:rPr>
                <w:color w:val="auto"/>
              </w:rPr>
              <w:t xml:space="preserve">(not for publication – </w:t>
            </w:r>
            <w:r w:rsidR="683F3DE1" w:rsidRPr="0D3AE009">
              <w:rPr>
                <w:rFonts w:cs="Arial"/>
                <w:color w:val="1E1E1E"/>
              </w:rPr>
              <w:t xml:space="preserve">Information relating to the financial or business affairs of any </w:t>
            </w:r>
            <w:proofErr w:type="gramStart"/>
            <w:r w:rsidR="683F3DE1" w:rsidRPr="0D3AE009">
              <w:rPr>
                <w:rFonts w:cs="Arial"/>
                <w:color w:val="1E1E1E"/>
              </w:rPr>
              <w:t>particular person</w:t>
            </w:r>
            <w:proofErr w:type="gramEnd"/>
            <w:r w:rsidR="683F3DE1" w:rsidRPr="0D3AE009">
              <w:rPr>
                <w:rFonts w:cs="Arial"/>
                <w:color w:val="1E1E1E"/>
                <w:shd w:val="clear" w:color="auto" w:fill="FFFFFF"/>
              </w:rPr>
              <w:t xml:space="preserve"> (including the authority holding that information</w:t>
            </w:r>
            <w:r w:rsidRPr="0D3AE009">
              <w:rPr>
                <w:color w:val="auto"/>
              </w:rPr>
              <w:t>)</w:t>
            </w:r>
            <w:r w:rsidR="13B22D1A" w:rsidRPr="0D3AE009">
              <w:rPr>
                <w:color w:val="auto"/>
              </w:rPr>
              <w:t>)</w:t>
            </w:r>
          </w:p>
        </w:tc>
      </w:tr>
      <w:tr w:rsidR="0056005F" w:rsidRPr="00975B07" w14:paraId="5501C7FE" w14:textId="77777777" w:rsidTr="005C2514">
        <w:trPr>
          <w:trHeight w:val="858"/>
        </w:trPr>
        <w:tc>
          <w:tcPr>
            <w:tcW w:w="2438" w:type="dxa"/>
            <w:tcBorders>
              <w:top w:val="nil"/>
              <w:left w:val="single" w:sz="8" w:space="0" w:color="000000" w:themeColor="text1"/>
              <w:bottom w:val="nil"/>
              <w:right w:val="nil"/>
            </w:tcBorders>
            <w:shd w:val="clear" w:color="auto" w:fill="auto"/>
          </w:tcPr>
          <w:p w14:paraId="0653DB5F" w14:textId="7DDF85F3" w:rsidR="00195869" w:rsidRPr="00195869" w:rsidRDefault="398246B6" w:rsidP="0B22928F">
            <w:r>
              <w:t>Appendix 6</w:t>
            </w:r>
          </w:p>
          <w:p w14:paraId="5532C496" w14:textId="22343072" w:rsidR="0056005F" w:rsidRPr="00195869" w:rsidRDefault="0056005F" w:rsidP="00195869"/>
        </w:tc>
        <w:tc>
          <w:tcPr>
            <w:tcW w:w="6516" w:type="dxa"/>
            <w:tcBorders>
              <w:top w:val="nil"/>
              <w:left w:val="nil"/>
              <w:bottom w:val="nil"/>
              <w:right w:val="single" w:sz="8" w:space="0" w:color="000000" w:themeColor="text1"/>
            </w:tcBorders>
          </w:tcPr>
          <w:p w14:paraId="1C9D189C" w14:textId="0CCDFA34" w:rsidR="00195869" w:rsidRPr="00D53EF8" w:rsidRDefault="398246B6" w:rsidP="0B22928F">
            <w:pPr>
              <w:rPr>
                <w:color w:val="auto"/>
              </w:rPr>
            </w:pPr>
            <w:r w:rsidRPr="0D3AE009">
              <w:rPr>
                <w:color w:val="auto"/>
              </w:rPr>
              <w:t xml:space="preserve">Background as to the necessity for the recommendations. </w:t>
            </w:r>
          </w:p>
          <w:p w14:paraId="17ACA34F" w14:textId="4E524648" w:rsidR="00195869" w:rsidRPr="00D53EF8" w:rsidRDefault="398246B6" w:rsidP="0D3AE009">
            <w:pPr>
              <w:rPr>
                <w:color w:val="auto"/>
              </w:rPr>
            </w:pPr>
            <w:r w:rsidRPr="0D3AE009">
              <w:rPr>
                <w:color w:val="auto"/>
              </w:rPr>
              <w:t xml:space="preserve">(not for publication – </w:t>
            </w:r>
            <w:r w:rsidR="205AA492" w:rsidRPr="0D3AE009">
              <w:rPr>
                <w:rFonts w:cs="Arial"/>
                <w:color w:val="1E1E1E"/>
              </w:rPr>
              <w:t xml:space="preserve">Information relating to the financial or business affairs of any </w:t>
            </w:r>
            <w:proofErr w:type="gramStart"/>
            <w:r w:rsidR="205AA492" w:rsidRPr="0D3AE009">
              <w:rPr>
                <w:rFonts w:cs="Arial"/>
                <w:color w:val="1E1E1E"/>
              </w:rPr>
              <w:t>particular person</w:t>
            </w:r>
            <w:proofErr w:type="gramEnd"/>
            <w:r w:rsidR="205AA492" w:rsidRPr="0D3AE009">
              <w:rPr>
                <w:rFonts w:cs="Arial"/>
                <w:color w:val="1E1E1E"/>
              </w:rPr>
              <w:t xml:space="preserve"> (including the authority holding that information)</w:t>
            </w:r>
            <w:r w:rsidR="414B8DC4" w:rsidRPr="0D3AE009">
              <w:rPr>
                <w:rFonts w:cs="Arial"/>
                <w:color w:val="1E1E1E"/>
                <w:shd w:val="clear" w:color="auto" w:fill="FFFFFF"/>
              </w:rPr>
              <w:t>)</w:t>
            </w:r>
          </w:p>
        </w:tc>
      </w:tr>
      <w:tr w:rsidR="28EE7647" w14:paraId="5F57BE38" w14:textId="77777777" w:rsidTr="005C2514">
        <w:trPr>
          <w:trHeight w:val="143"/>
        </w:trPr>
        <w:tc>
          <w:tcPr>
            <w:tcW w:w="2438" w:type="dxa"/>
            <w:tcBorders>
              <w:top w:val="nil"/>
              <w:left w:val="single" w:sz="8" w:space="0" w:color="000000" w:themeColor="text1"/>
              <w:bottom w:val="nil"/>
              <w:right w:val="nil"/>
            </w:tcBorders>
            <w:shd w:val="clear" w:color="auto" w:fill="auto"/>
          </w:tcPr>
          <w:p w14:paraId="032BFC65" w14:textId="7A522E55" w:rsidR="00D136B6" w:rsidDel="00A96BDB" w:rsidRDefault="398246B6" w:rsidP="00195869">
            <w:r>
              <w:t>Appendix 7</w:t>
            </w:r>
          </w:p>
        </w:tc>
        <w:tc>
          <w:tcPr>
            <w:tcW w:w="6516" w:type="dxa"/>
            <w:tcBorders>
              <w:top w:val="nil"/>
              <w:left w:val="nil"/>
              <w:bottom w:val="nil"/>
              <w:right w:val="single" w:sz="8" w:space="0" w:color="000000" w:themeColor="text1"/>
            </w:tcBorders>
          </w:tcPr>
          <w:p w14:paraId="457648E9" w14:textId="7600C778" w:rsidR="00195869" w:rsidRDefault="398246B6" w:rsidP="0B22928F">
            <w:pPr>
              <w:rPr>
                <w:color w:val="auto"/>
              </w:rPr>
            </w:pPr>
            <w:r w:rsidRPr="0D3AE009">
              <w:rPr>
                <w:color w:val="auto"/>
              </w:rPr>
              <w:t xml:space="preserve">Legal Comments </w:t>
            </w:r>
          </w:p>
          <w:p w14:paraId="31FB8958" w14:textId="07FE97CC" w:rsidR="00195869" w:rsidRDefault="398246B6" w:rsidP="00195869">
            <w:pPr>
              <w:rPr>
                <w:color w:val="auto"/>
              </w:rPr>
            </w:pPr>
            <w:r w:rsidRPr="0D3AE009">
              <w:rPr>
                <w:color w:val="auto"/>
              </w:rPr>
              <w:t>(</w:t>
            </w:r>
            <w:proofErr w:type="gramStart"/>
            <w:r w:rsidRPr="0D3AE009">
              <w:rPr>
                <w:color w:val="auto"/>
              </w:rPr>
              <w:t>not</w:t>
            </w:r>
            <w:proofErr w:type="gramEnd"/>
            <w:r w:rsidRPr="0D3AE009">
              <w:rPr>
                <w:color w:val="auto"/>
              </w:rPr>
              <w:t xml:space="preserve"> for publication </w:t>
            </w:r>
            <w:r w:rsidR="126DB684" w:rsidRPr="0D3AE009">
              <w:rPr>
                <w:color w:val="auto"/>
              </w:rPr>
              <w:t xml:space="preserve">- </w:t>
            </w:r>
            <w:r w:rsidR="126DB684" w:rsidRPr="0D3AE009">
              <w:rPr>
                <w:rFonts w:cs="Arial"/>
                <w:color w:val="1E1E1E"/>
              </w:rPr>
              <w:t>Information in respect of which a claim to legal professional privilege could be maintained</w:t>
            </w:r>
            <w:r w:rsidR="126DB684" w:rsidRPr="0D3AE009">
              <w:rPr>
                <w:rFonts w:cs="Arial"/>
                <w:color w:val="1E1E1E"/>
                <w:shd w:val="clear" w:color="auto" w:fill="FFFFFF"/>
              </w:rPr>
              <w:t xml:space="preserve"> in legal proceedings.</w:t>
            </w:r>
            <w:r w:rsidRPr="0D3AE009">
              <w:rPr>
                <w:color w:val="auto"/>
              </w:rPr>
              <w:t>)</w:t>
            </w:r>
            <w:r>
              <w:rPr>
                <w:color w:val="auto"/>
              </w:rPr>
              <w:t xml:space="preserve"> </w:t>
            </w:r>
          </w:p>
        </w:tc>
      </w:tr>
      <w:tr w:rsidR="0B22928F" w14:paraId="1878A48C" w14:textId="77777777" w:rsidTr="005C2514">
        <w:trPr>
          <w:trHeight w:val="143"/>
        </w:trPr>
        <w:tc>
          <w:tcPr>
            <w:tcW w:w="2438" w:type="dxa"/>
            <w:tcBorders>
              <w:top w:val="nil"/>
              <w:left w:val="single" w:sz="8" w:space="0" w:color="000000" w:themeColor="text1"/>
              <w:bottom w:val="single" w:sz="8" w:space="0" w:color="000000" w:themeColor="text1"/>
              <w:right w:val="nil"/>
            </w:tcBorders>
            <w:shd w:val="clear" w:color="auto" w:fill="auto"/>
          </w:tcPr>
          <w:p w14:paraId="39C6F366" w14:textId="4B59CBF2" w:rsidR="4C1F5FEB" w:rsidRDefault="4C1F5FEB" w:rsidP="0B22928F">
            <w:r>
              <w:t>Appendix 8</w:t>
            </w:r>
          </w:p>
        </w:tc>
        <w:tc>
          <w:tcPr>
            <w:tcW w:w="6516" w:type="dxa"/>
            <w:tcBorders>
              <w:top w:val="nil"/>
              <w:left w:val="nil"/>
              <w:bottom w:val="single" w:sz="8" w:space="0" w:color="000000" w:themeColor="text1"/>
              <w:right w:val="single" w:sz="8" w:space="0" w:color="000000" w:themeColor="text1"/>
            </w:tcBorders>
          </w:tcPr>
          <w:p w14:paraId="7BF23CCE" w14:textId="4A5E383D" w:rsidR="4C1F5FEB" w:rsidRDefault="275114B3" w:rsidP="0B22928F">
            <w:pPr>
              <w:rPr>
                <w:color w:val="auto"/>
              </w:rPr>
            </w:pPr>
            <w:r w:rsidRPr="0D3AE009">
              <w:rPr>
                <w:color w:val="auto"/>
              </w:rPr>
              <w:t>Risk Register</w:t>
            </w:r>
          </w:p>
          <w:p w14:paraId="481C336E" w14:textId="48B62523" w:rsidR="7E42A9DA" w:rsidRDefault="3B0259EA" w:rsidP="0D3AE009">
            <w:pPr>
              <w:rPr>
                <w:color w:val="auto"/>
              </w:rPr>
            </w:pPr>
            <w:r w:rsidRPr="0D3AE009">
              <w:rPr>
                <w:color w:val="auto"/>
              </w:rPr>
              <w:t xml:space="preserve">(not for publication – </w:t>
            </w:r>
            <w:r w:rsidRPr="0D3AE009">
              <w:rPr>
                <w:rFonts w:cs="Arial"/>
                <w:color w:val="1E1E1E"/>
              </w:rPr>
              <w:t xml:space="preserve">Information relating to the financial or business affairs of any </w:t>
            </w:r>
            <w:proofErr w:type="gramStart"/>
            <w:r w:rsidRPr="0D3AE009">
              <w:rPr>
                <w:rFonts w:cs="Arial"/>
                <w:color w:val="1E1E1E"/>
              </w:rPr>
              <w:t>particular person</w:t>
            </w:r>
            <w:proofErr w:type="gramEnd"/>
            <w:r w:rsidRPr="0D3AE009">
              <w:rPr>
                <w:rFonts w:cs="Arial"/>
                <w:color w:val="1E1E1E"/>
              </w:rPr>
              <w:t xml:space="preserve"> (including the authority holding that information))</w:t>
            </w:r>
          </w:p>
        </w:tc>
      </w:tr>
    </w:tbl>
    <w:p w14:paraId="5E354B16" w14:textId="7AEE269B" w:rsidR="19C05460" w:rsidRDefault="19C05460" w:rsidP="19C05460">
      <w:pPr>
        <w:pStyle w:val="Heading1"/>
      </w:pPr>
    </w:p>
    <w:p w14:paraId="5CD3CA6C" w14:textId="0BAE5613" w:rsidR="0D3AE009" w:rsidRDefault="0D3AE009" w:rsidP="0D3AE009"/>
    <w:p w14:paraId="4F270CCF" w14:textId="77777777" w:rsidR="005C2514" w:rsidRDefault="005C2514">
      <w:pPr>
        <w:spacing w:after="0"/>
        <w:rPr>
          <w:b/>
        </w:rPr>
      </w:pPr>
      <w:r>
        <w:br w:type="page"/>
      </w:r>
    </w:p>
    <w:p w14:paraId="240DEA92" w14:textId="2205AF69" w:rsidR="00E5059D" w:rsidRPr="00E5059D" w:rsidRDefault="2996088A" w:rsidP="00533938">
      <w:pPr>
        <w:pStyle w:val="Heading1"/>
      </w:pPr>
      <w:r>
        <w:lastRenderedPageBreak/>
        <w:t xml:space="preserve">Introduction and background </w:t>
      </w:r>
    </w:p>
    <w:p w14:paraId="042AFD96" w14:textId="374FB22B" w:rsidR="00A76820" w:rsidRDefault="17AB31BF" w:rsidP="7E95E214">
      <w:pPr>
        <w:pStyle w:val="ListParagraph"/>
        <w:spacing w:line="259" w:lineRule="auto"/>
        <w:rPr>
          <w:rFonts w:eastAsia="Arial" w:cs="Arial"/>
          <w:color w:val="000000" w:themeColor="text1"/>
          <w:lang w:val="en-US"/>
        </w:rPr>
      </w:pPr>
      <w:r w:rsidRPr="0D3AE009">
        <w:rPr>
          <w:rFonts w:eastAsia="Arial" w:cs="Arial"/>
          <w:color w:val="000000" w:themeColor="text1"/>
        </w:rPr>
        <w:t xml:space="preserve">In 2013 the Council took a decision to enter a legal agreement with Barton </w:t>
      </w:r>
      <w:r w:rsidR="4A7A7813" w:rsidRPr="0D3AE009">
        <w:rPr>
          <w:rFonts w:eastAsia="Arial" w:cs="Arial"/>
          <w:color w:val="000000" w:themeColor="text1"/>
        </w:rPr>
        <w:t>(</w:t>
      </w:r>
      <w:r w:rsidRPr="0D3AE009">
        <w:rPr>
          <w:rFonts w:eastAsia="Arial" w:cs="Arial"/>
          <w:color w:val="000000" w:themeColor="text1"/>
        </w:rPr>
        <w:t>Oxford</w:t>
      </w:r>
      <w:r w:rsidR="21F8C94D" w:rsidRPr="0D3AE009">
        <w:rPr>
          <w:rFonts w:eastAsia="Arial" w:cs="Arial"/>
          <w:color w:val="000000" w:themeColor="text1"/>
        </w:rPr>
        <w:t>)</w:t>
      </w:r>
      <w:r w:rsidRPr="0D3AE009">
        <w:rPr>
          <w:rFonts w:eastAsia="Arial" w:cs="Arial"/>
          <w:color w:val="000000" w:themeColor="text1"/>
        </w:rPr>
        <w:t xml:space="preserve"> LLP </w:t>
      </w:r>
      <w:r w:rsidR="26E63286" w:rsidRPr="0D3AE009">
        <w:rPr>
          <w:rFonts w:eastAsia="Arial" w:cs="Arial"/>
          <w:color w:val="000000" w:themeColor="text1"/>
        </w:rPr>
        <w:t>(BOLLP)</w:t>
      </w:r>
      <w:r w:rsidRPr="0D3AE009">
        <w:rPr>
          <w:rFonts w:eastAsia="Arial" w:cs="Arial"/>
          <w:color w:val="000000" w:themeColor="text1"/>
        </w:rPr>
        <w:t xml:space="preserve">to purchase all the Social Rent homes developed on Barton Park (40% of the development, up to 354 homes). This agreement was entered into in December 2014. </w:t>
      </w:r>
    </w:p>
    <w:p w14:paraId="23D57ACC" w14:textId="6D741EF3" w:rsidR="00A76820" w:rsidRDefault="17AB31BF" w:rsidP="7E95E214">
      <w:pPr>
        <w:pStyle w:val="ListParagraph"/>
        <w:shd w:val="clear" w:color="auto" w:fill="FFFFFF" w:themeFill="background1"/>
        <w:spacing w:before="240" w:after="240"/>
      </w:pPr>
      <w:r w:rsidRPr="0D3AE009">
        <w:rPr>
          <w:rFonts w:eastAsia="Arial" w:cs="Arial"/>
          <w:color w:val="000000" w:themeColor="text1"/>
        </w:rPr>
        <w:t>The City Executive Board and the OCHL Shareholder subsequently approved the purchase from the Council by OCH</w:t>
      </w:r>
      <w:r w:rsidR="7CE41FC7" w:rsidRPr="0D3AE009">
        <w:rPr>
          <w:rFonts w:eastAsia="Arial" w:cs="Arial"/>
          <w:color w:val="000000" w:themeColor="text1"/>
        </w:rPr>
        <w:t>(</w:t>
      </w:r>
      <w:r w:rsidR="5D382D09" w:rsidRPr="0D3AE009">
        <w:rPr>
          <w:rFonts w:eastAsia="Arial" w:cs="Arial"/>
          <w:color w:val="000000" w:themeColor="text1"/>
        </w:rPr>
        <w:t>I</w:t>
      </w:r>
      <w:r w:rsidR="277DC2C9" w:rsidRPr="0D3AE009">
        <w:rPr>
          <w:rFonts w:eastAsia="Arial" w:cs="Arial"/>
          <w:color w:val="000000" w:themeColor="text1"/>
        </w:rPr>
        <w:t>)</w:t>
      </w:r>
      <w:r w:rsidRPr="0D3AE009">
        <w:rPr>
          <w:rFonts w:eastAsia="Arial" w:cs="Arial"/>
          <w:color w:val="000000" w:themeColor="text1"/>
        </w:rPr>
        <w:t xml:space="preserve">L of the social rented homes being developed at Barton Park. This was </w:t>
      </w:r>
      <w:proofErr w:type="gramStart"/>
      <w:r w:rsidRPr="0D3AE009">
        <w:rPr>
          <w:rFonts w:eastAsia="Arial" w:cs="Arial"/>
          <w:color w:val="222222"/>
        </w:rPr>
        <w:t>in order to</w:t>
      </w:r>
      <w:proofErr w:type="gramEnd"/>
      <w:r w:rsidRPr="0D3AE009">
        <w:rPr>
          <w:rFonts w:eastAsia="Arial" w:cs="Arial"/>
          <w:color w:val="222222"/>
        </w:rPr>
        <w:t xml:space="preserve"> ensure a balanced HRA business plan, following </w:t>
      </w:r>
      <w:r w:rsidR="331AEC73" w:rsidRPr="0D3AE009">
        <w:rPr>
          <w:rFonts w:eastAsia="Arial" w:cs="Arial"/>
          <w:color w:val="222222"/>
        </w:rPr>
        <w:t xml:space="preserve">the Governments Budget </w:t>
      </w:r>
      <w:r w:rsidRPr="0D3AE009">
        <w:rPr>
          <w:rFonts w:eastAsia="Arial" w:cs="Arial"/>
          <w:color w:val="222222"/>
        </w:rPr>
        <w:t xml:space="preserve">in 2015 that significantly and negatively impacted HRA financing and risk.  </w:t>
      </w:r>
      <w:r w:rsidRPr="0D3AE009">
        <w:rPr>
          <w:rFonts w:eastAsia="Arial" w:cs="Arial"/>
          <w:color w:val="000000" w:themeColor="text1"/>
        </w:rPr>
        <w:t xml:space="preserve">This programme of acquisition was expected to comprise 354 homes (all at Social Rent) across all phases of the scheme. </w:t>
      </w:r>
      <w:r w:rsidR="3F3C54CD">
        <w:t>Detailed background to the history of the development and decisions previously agreed by the City Executive, Cabinet and Council can be found in the three background papers made available with this report.</w:t>
      </w:r>
    </w:p>
    <w:p w14:paraId="7D3D6C50" w14:textId="4E07EE11" w:rsidR="36023BF2" w:rsidRDefault="219AC2BC" w:rsidP="0D3AE009">
      <w:pPr>
        <w:pStyle w:val="ListParagraph"/>
        <w:shd w:val="clear" w:color="auto" w:fill="FFFFFF" w:themeFill="background1"/>
        <w:spacing w:before="240" w:after="240"/>
        <w:rPr>
          <w:rFonts w:eastAsia="Arial" w:cs="Arial"/>
          <w:color w:val="000000" w:themeColor="text1"/>
        </w:rPr>
      </w:pPr>
      <w:r w:rsidRPr="0D3AE009">
        <w:rPr>
          <w:rFonts w:eastAsia="Arial" w:cs="Arial"/>
          <w:color w:val="000000" w:themeColor="text1"/>
        </w:rPr>
        <w:t>Phase 1 of Barton Park delivered 95 Social Rent homes between 2018/19 and 2020/21.  Delivery is concluding on phase 3 where, by the end of 2024/25 a total of 83 Social Rent homes will have been completed.  At the same time, phases 2 an</w:t>
      </w:r>
      <w:r w:rsidRPr="0D3AE009">
        <w:rPr>
          <w:rFonts w:eastAsia="Arial" w:cs="Arial"/>
          <w:color w:val="FF0000"/>
        </w:rPr>
        <w:t>d</w:t>
      </w:r>
      <w:r w:rsidRPr="0D3AE009">
        <w:rPr>
          <w:rFonts w:eastAsia="Arial" w:cs="Arial"/>
          <w:color w:val="000000" w:themeColor="text1"/>
        </w:rPr>
        <w:t xml:space="preserve"> 4 are beginning to deliver with 52 homes</w:t>
      </w:r>
      <w:r w:rsidR="210F9CA4" w:rsidRPr="0D3AE009">
        <w:rPr>
          <w:rFonts w:eastAsia="Arial" w:cs="Arial"/>
          <w:color w:val="000000" w:themeColor="text1"/>
        </w:rPr>
        <w:t xml:space="preserve"> forecast </w:t>
      </w:r>
      <w:r w:rsidRPr="0D3AE009">
        <w:rPr>
          <w:rFonts w:eastAsia="Arial" w:cs="Arial"/>
          <w:color w:val="000000" w:themeColor="text1"/>
        </w:rPr>
        <w:t>to complete by the end of this financial year</w:t>
      </w:r>
      <w:r w:rsidR="53D94A46" w:rsidRPr="0D3AE009">
        <w:rPr>
          <w:rFonts w:eastAsia="Arial" w:cs="Arial"/>
          <w:color w:val="000000" w:themeColor="text1"/>
        </w:rPr>
        <w:t xml:space="preserve"> (from a total of 174 Social Rent homes)</w:t>
      </w:r>
      <w:r w:rsidRPr="0D3AE009">
        <w:rPr>
          <w:rFonts w:eastAsia="Arial" w:cs="Arial"/>
          <w:color w:val="000000" w:themeColor="text1"/>
        </w:rPr>
        <w:t>. The remainder of these homes are scheduled to be handed over by the end of 2027/28. The Barton 3B site has yet to be brought forward for delivery.</w:t>
      </w:r>
    </w:p>
    <w:p w14:paraId="0983C569" w14:textId="27BD1D14" w:rsidR="00F44589" w:rsidRPr="00DB64F9" w:rsidRDefault="3E87BE1E" w:rsidP="7E95E214">
      <w:pPr>
        <w:pStyle w:val="ListParagraph"/>
      </w:pPr>
      <w:r>
        <w:t xml:space="preserve">This report seeks to secure </w:t>
      </w:r>
      <w:r w:rsidR="00D1068F">
        <w:t>Cabinet</w:t>
      </w:r>
      <w:r>
        <w:t xml:space="preserve"> approvals</w:t>
      </w:r>
      <w:r w:rsidR="00D1068F">
        <w:t xml:space="preserve"> and</w:t>
      </w:r>
      <w:r>
        <w:t xml:space="preserve"> delegations</w:t>
      </w:r>
      <w:r w:rsidR="00D1068F">
        <w:t>, as well as to seek that Cabinet agree to recommend to Council budget allocations,</w:t>
      </w:r>
      <w:r>
        <w:t xml:space="preserve"> to enable the </w:t>
      </w:r>
      <w:r w:rsidR="5FC3C123">
        <w:t>acquisition</w:t>
      </w:r>
      <w:r w:rsidRPr="0D3AE009">
        <w:rPr>
          <w:color w:val="000000" w:themeColor="text1"/>
        </w:rPr>
        <w:t xml:space="preserve"> of </w:t>
      </w:r>
      <w:r w:rsidR="44F27218" w:rsidRPr="0D3AE009">
        <w:rPr>
          <w:color w:val="000000" w:themeColor="text1"/>
        </w:rPr>
        <w:t>circa</w:t>
      </w:r>
      <w:r w:rsidR="75B57826" w:rsidRPr="0D3AE009">
        <w:rPr>
          <w:color w:val="000000" w:themeColor="text1"/>
        </w:rPr>
        <w:t xml:space="preserve"> 352</w:t>
      </w:r>
      <w:r w:rsidR="3B67C629" w:rsidRPr="0D3AE009">
        <w:rPr>
          <w:color w:val="000000" w:themeColor="text1"/>
        </w:rPr>
        <w:t xml:space="preserve"> </w:t>
      </w:r>
      <w:r w:rsidR="0B0A39C9" w:rsidRPr="0D3AE009">
        <w:rPr>
          <w:color w:val="000000" w:themeColor="text1"/>
        </w:rPr>
        <w:t xml:space="preserve">homes </w:t>
      </w:r>
      <w:r w:rsidR="2D61C0ED" w:rsidRPr="0D3AE009">
        <w:rPr>
          <w:color w:val="000000" w:themeColor="text1"/>
        </w:rPr>
        <w:t xml:space="preserve">to the end of </w:t>
      </w:r>
      <w:r w:rsidR="7C30088C" w:rsidRPr="0D3AE009">
        <w:rPr>
          <w:rFonts w:cs="Arial"/>
          <w:color w:val="222222"/>
        </w:rPr>
        <w:t xml:space="preserve">Redrow (Phase 3) and </w:t>
      </w:r>
      <w:proofErr w:type="spellStart"/>
      <w:r w:rsidR="7C30088C" w:rsidRPr="0D3AE009">
        <w:rPr>
          <w:rFonts w:cs="Arial"/>
          <w:color w:val="222222"/>
        </w:rPr>
        <w:t>Vistry</w:t>
      </w:r>
      <w:proofErr w:type="spellEnd"/>
      <w:r w:rsidR="7C30088C" w:rsidRPr="0D3AE009">
        <w:rPr>
          <w:rFonts w:cs="Arial"/>
          <w:color w:val="222222"/>
        </w:rPr>
        <w:t xml:space="preserve"> (Phases 2 and 4)</w:t>
      </w:r>
      <w:r w:rsidR="5FC3C123">
        <w:t xml:space="preserve"> Barton Park development</w:t>
      </w:r>
      <w:r w:rsidR="7DFB2BC6">
        <w:t>s, for</w:t>
      </w:r>
      <w:r w:rsidR="3E26A1C6">
        <w:t xml:space="preserve"> the HRA</w:t>
      </w:r>
      <w:r w:rsidR="5849DFF1">
        <w:t>.</w:t>
      </w:r>
      <w:r w:rsidR="0E8CA3DB">
        <w:t xml:space="preserve"> Previous reports have referred to up to 354 properties. The reason this is 352 rather than 354 homes is because it does not include Phase 3b which currently </w:t>
      </w:r>
      <w:r w:rsidR="7403665F">
        <w:t>does not have a delivery plan</w:t>
      </w:r>
      <w:r w:rsidR="0E8CA3DB">
        <w:t>. Budget provision has not been included for the remaining 2 units given the uncertainty of timeframes.</w:t>
      </w:r>
      <w:r w:rsidR="2111B116">
        <w:t xml:space="preserve"> </w:t>
      </w:r>
      <w:r w:rsidR="57D1B2A7">
        <w:t xml:space="preserve">The reason the approach is </w:t>
      </w:r>
      <w:r w:rsidR="294E6B63">
        <w:t>being</w:t>
      </w:r>
      <w:r w:rsidR="57D1B2A7">
        <w:t xml:space="preserve"> reconsidered is set out in the confidential Appendix </w:t>
      </w:r>
      <w:r w:rsidR="617D8637">
        <w:t>6.</w:t>
      </w:r>
    </w:p>
    <w:p w14:paraId="2E107198" w14:textId="0BB91AB8" w:rsidR="34144817" w:rsidRDefault="34144817" w:rsidP="0D3AE009">
      <w:pPr>
        <w:pStyle w:val="ListParagraph"/>
      </w:pPr>
      <w:r>
        <w:t>The report and proposed transaction relate only to OCH(I)L, a subsidiary of Oxford City Housing Limited (OCHL).  T</w:t>
      </w:r>
      <w:r w:rsidR="62E5DDDF">
        <w:t xml:space="preserve">he housing company </w:t>
      </w:r>
      <w:r>
        <w:t xml:space="preserve">continues to deliver an extensive programme of development schemes in accordance with the OCHL business plan, with the affordable homes </w:t>
      </w:r>
      <w:r w:rsidR="096FE269">
        <w:t xml:space="preserve">continuing </w:t>
      </w:r>
      <w:r>
        <w:t xml:space="preserve">to be purchased by the Council and held in the HRA.  </w:t>
      </w:r>
    </w:p>
    <w:p w14:paraId="1118EA8C" w14:textId="77777777" w:rsidR="001334DB" w:rsidRDefault="1CDF131A" w:rsidP="7E95E214">
      <w:pPr>
        <w:pStyle w:val="ListParagraph"/>
        <w:rPr>
          <w:rFonts w:cs="Arial"/>
          <w:color w:val="222222"/>
        </w:rPr>
      </w:pPr>
      <w:r>
        <w:t>Th</w:t>
      </w:r>
      <w:r w:rsidR="5E3EB8E5">
        <w:t xml:space="preserve">e </w:t>
      </w:r>
      <w:r w:rsidR="6838BF01">
        <w:t>properties</w:t>
      </w:r>
      <w:r w:rsidR="5E3EB8E5">
        <w:t xml:space="preserve"> to be acquired fall within two </w:t>
      </w:r>
      <w:r w:rsidR="4F697E5C">
        <w:t>categories</w:t>
      </w:r>
      <w:r w:rsidR="5E3EB8E5">
        <w:t xml:space="preserve">, those owned by </w:t>
      </w:r>
      <w:r w:rsidRPr="0D3AE009">
        <w:rPr>
          <w:rFonts w:cs="Arial"/>
          <w:color w:val="222222"/>
        </w:rPr>
        <w:t>Oxford City Housing (Investment) Limited, the investment and stock holding company</w:t>
      </w:r>
      <w:r w:rsidR="169477F6" w:rsidRPr="0D3AE009">
        <w:rPr>
          <w:rFonts w:cs="Arial"/>
          <w:color w:val="222222"/>
        </w:rPr>
        <w:t>, a subsidiary of OCHL, the Council’s wholly owned housing company</w:t>
      </w:r>
      <w:r w:rsidR="42E5A8B7" w:rsidRPr="0D3AE009">
        <w:rPr>
          <w:rFonts w:cs="Arial"/>
          <w:color w:val="222222"/>
        </w:rPr>
        <w:t xml:space="preserve"> and those which have yet to be developed at Barton Park and transferred to OCH(</w:t>
      </w:r>
      <w:r w:rsidR="5859143E" w:rsidRPr="0D3AE009">
        <w:rPr>
          <w:rFonts w:cs="Arial"/>
          <w:color w:val="222222"/>
        </w:rPr>
        <w:t>I</w:t>
      </w:r>
      <w:r w:rsidR="42E5A8B7" w:rsidRPr="0D3AE009">
        <w:rPr>
          <w:rFonts w:cs="Arial"/>
          <w:color w:val="222222"/>
        </w:rPr>
        <w:t xml:space="preserve">)L, which will be acquired from </w:t>
      </w:r>
      <w:r w:rsidR="68CC2FC1" w:rsidRPr="0D3AE009">
        <w:rPr>
          <w:rFonts w:cs="Arial"/>
          <w:color w:val="222222"/>
        </w:rPr>
        <w:t xml:space="preserve">Redrow (Phase 3) and </w:t>
      </w:r>
      <w:proofErr w:type="spellStart"/>
      <w:r w:rsidR="6244CA93" w:rsidRPr="0D3AE009">
        <w:rPr>
          <w:rFonts w:cs="Arial"/>
          <w:color w:val="222222"/>
        </w:rPr>
        <w:t>Vistry</w:t>
      </w:r>
      <w:proofErr w:type="spellEnd"/>
      <w:r w:rsidR="6244CA93" w:rsidRPr="0D3AE009">
        <w:rPr>
          <w:rFonts w:cs="Arial"/>
          <w:color w:val="222222"/>
        </w:rPr>
        <w:t xml:space="preserve"> (Phases 2 and 4)</w:t>
      </w:r>
      <w:r w:rsidR="30C6B4CB" w:rsidRPr="0D3AE009">
        <w:rPr>
          <w:rFonts w:cs="Arial"/>
          <w:color w:val="222222"/>
        </w:rPr>
        <w:t xml:space="preserve">. </w:t>
      </w:r>
      <w:r w:rsidR="52F783B2" w:rsidRPr="0D3AE009">
        <w:rPr>
          <w:rFonts w:cs="Arial"/>
          <w:color w:val="222222"/>
        </w:rPr>
        <w:t xml:space="preserve"> </w:t>
      </w:r>
      <w:r w:rsidR="42E5A8B7" w:rsidRPr="0D3AE009">
        <w:rPr>
          <w:rFonts w:cs="Arial"/>
          <w:color w:val="222222"/>
        </w:rPr>
        <w:t xml:space="preserve"> </w:t>
      </w:r>
    </w:p>
    <w:p w14:paraId="69E12112" w14:textId="07391CC5" w:rsidR="00F44589" w:rsidRPr="00DB64F9" w:rsidRDefault="005F25AB" w:rsidP="7E95E214">
      <w:pPr>
        <w:pStyle w:val="ListParagraph"/>
        <w:rPr>
          <w:rFonts w:cs="Arial"/>
          <w:color w:val="222222"/>
        </w:rPr>
      </w:pPr>
      <w:r w:rsidRPr="0D3AE009">
        <w:rPr>
          <w:rFonts w:cs="Arial"/>
          <w:color w:val="222222"/>
        </w:rPr>
        <w:t xml:space="preserve">In addition to this it is noted in the recommendations that a decision has already been taken to secure the acquisition of </w:t>
      </w:r>
      <w:r w:rsidR="367BD8CC" w:rsidRPr="0D3AE009">
        <w:rPr>
          <w:rFonts w:cs="Arial"/>
          <w:color w:val="222222"/>
        </w:rPr>
        <w:t>10</w:t>
      </w:r>
      <w:r w:rsidRPr="0D3AE009">
        <w:rPr>
          <w:rFonts w:cs="Arial"/>
          <w:color w:val="222222"/>
        </w:rPr>
        <w:t xml:space="preserve"> properties which will require transfer prior to a decision of Council on the budget. This includes a decision as to virement of funds within the HRA Capital Budget, </w:t>
      </w:r>
      <w:r w:rsidR="001334DB" w:rsidRPr="0D3AE009">
        <w:rPr>
          <w:rFonts w:cs="Arial"/>
          <w:color w:val="222222"/>
        </w:rPr>
        <w:t xml:space="preserve">as set out in the Financial Issues section of this report. </w:t>
      </w:r>
    </w:p>
    <w:p w14:paraId="5025C183" w14:textId="25FD1CD0" w:rsidR="43F290D0" w:rsidRDefault="798CA040" w:rsidP="7E95E214">
      <w:pPr>
        <w:pStyle w:val="ListParagraph"/>
        <w:rPr>
          <w:rFonts w:cs="Arial"/>
          <w:color w:val="222222"/>
        </w:rPr>
      </w:pPr>
      <w:r w:rsidRPr="0D3AE009">
        <w:rPr>
          <w:rFonts w:cs="Arial"/>
          <w:color w:val="222222"/>
        </w:rPr>
        <w:lastRenderedPageBreak/>
        <w:t>In relation to the properties held by OCH(</w:t>
      </w:r>
      <w:r w:rsidR="67980932" w:rsidRPr="0D3AE009">
        <w:rPr>
          <w:rFonts w:cs="Arial"/>
          <w:color w:val="222222"/>
        </w:rPr>
        <w:t>I</w:t>
      </w:r>
      <w:r w:rsidRPr="0D3AE009">
        <w:rPr>
          <w:rFonts w:cs="Arial"/>
          <w:color w:val="222222"/>
        </w:rPr>
        <w:t xml:space="preserve">)L, </w:t>
      </w:r>
      <w:r w:rsidR="03AC2826" w:rsidRPr="0D3AE009">
        <w:rPr>
          <w:rFonts w:cs="Arial"/>
          <w:color w:val="222222"/>
        </w:rPr>
        <w:t>th</w:t>
      </w:r>
      <w:r w:rsidR="23AC3578" w:rsidRPr="0D3AE009">
        <w:rPr>
          <w:rFonts w:cs="Arial"/>
          <w:color w:val="222222"/>
        </w:rPr>
        <w:t>e</w:t>
      </w:r>
      <w:r w:rsidR="159A4582" w:rsidRPr="0D3AE009">
        <w:rPr>
          <w:rFonts w:cs="Arial"/>
          <w:color w:val="222222"/>
        </w:rPr>
        <w:t>y will all be tenanted unless there are any voids at the point of transfer</w:t>
      </w:r>
      <w:r w:rsidR="23AC3578" w:rsidRPr="0D3AE009">
        <w:rPr>
          <w:rFonts w:cs="Arial"/>
          <w:color w:val="222222"/>
        </w:rPr>
        <w:t>.</w:t>
      </w:r>
      <w:r w:rsidR="2EEA6EDC" w:rsidRPr="0D3AE009">
        <w:rPr>
          <w:rFonts w:cs="Arial"/>
          <w:color w:val="222222"/>
        </w:rPr>
        <w:t xml:space="preserve">  </w:t>
      </w:r>
      <w:r w:rsidR="18D05782" w:rsidRPr="0D3AE009">
        <w:rPr>
          <w:rFonts w:cs="Arial"/>
          <w:color w:val="222222"/>
        </w:rPr>
        <w:t xml:space="preserve">Appendix 1 </w:t>
      </w:r>
      <w:r w:rsidR="69020DBF" w:rsidRPr="0D3AE009">
        <w:rPr>
          <w:rFonts w:cs="Arial"/>
          <w:color w:val="222222"/>
        </w:rPr>
        <w:t xml:space="preserve">details </w:t>
      </w:r>
      <w:r w:rsidR="18D05782" w:rsidRPr="0D3AE009">
        <w:rPr>
          <w:rFonts w:cs="Arial"/>
          <w:color w:val="222222"/>
        </w:rPr>
        <w:t>the properties expected in this transaction</w:t>
      </w:r>
      <w:r w:rsidR="08C22BB0" w:rsidRPr="0D3AE009">
        <w:rPr>
          <w:rFonts w:cs="Arial"/>
          <w:color w:val="222222"/>
        </w:rPr>
        <w:t>.</w:t>
      </w:r>
      <w:r w:rsidR="18D05782" w:rsidRPr="0D3AE009">
        <w:rPr>
          <w:rFonts w:cs="Arial"/>
          <w:color w:val="222222"/>
        </w:rPr>
        <w:t xml:space="preserve"> </w:t>
      </w:r>
    </w:p>
    <w:p w14:paraId="548DABA1" w14:textId="2582F382" w:rsidR="19C05460" w:rsidRDefault="18D05782" w:rsidP="0D3AE009">
      <w:pPr>
        <w:pStyle w:val="ListParagraph"/>
        <w:rPr>
          <w:rFonts w:cs="Arial"/>
          <w:color w:val="222222"/>
        </w:rPr>
      </w:pPr>
      <w:r w:rsidRPr="0D3AE009">
        <w:rPr>
          <w:rFonts w:cs="Arial"/>
          <w:color w:val="222222"/>
        </w:rPr>
        <w:t>Tenants sign an Assured Tenancy for these homes, with additional rights, such as the ability to mutually exchange homes, akin to a social housing tenancy.  Although the landlord is</w:t>
      </w:r>
      <w:r>
        <w:t xml:space="preserve"> </w:t>
      </w:r>
      <w:r w:rsidRPr="0D3AE009">
        <w:rPr>
          <w:rFonts w:cs="Arial"/>
          <w:color w:val="222222"/>
        </w:rPr>
        <w:t>OCH</w:t>
      </w:r>
      <w:r w:rsidR="781A31C4" w:rsidRPr="0D3AE009">
        <w:rPr>
          <w:rFonts w:cs="Arial"/>
          <w:color w:val="222222"/>
        </w:rPr>
        <w:t>(I)</w:t>
      </w:r>
      <w:r w:rsidRPr="0D3AE009">
        <w:rPr>
          <w:rFonts w:cs="Arial"/>
          <w:color w:val="222222"/>
        </w:rPr>
        <w:t>L, the Council is contracted to act as agent, undertaking all management and maintenance function</w:t>
      </w:r>
      <w:r w:rsidR="414AB17A" w:rsidRPr="0D3AE009">
        <w:rPr>
          <w:rFonts w:cs="Arial"/>
          <w:color w:val="222222"/>
        </w:rPr>
        <w:t>s</w:t>
      </w:r>
      <w:r w:rsidRPr="0D3AE009">
        <w:rPr>
          <w:rFonts w:cs="Arial"/>
          <w:color w:val="222222"/>
        </w:rPr>
        <w:t xml:space="preserve">, including rent collection, in the same manner as for its existing housing stock. </w:t>
      </w:r>
    </w:p>
    <w:p w14:paraId="227228A8" w14:textId="7C0FC9D4" w:rsidR="00E5059D" w:rsidRPr="001356F1" w:rsidRDefault="2A166415" w:rsidP="00E5059D">
      <w:pPr>
        <w:pStyle w:val="Heading1"/>
      </w:pPr>
      <w:r>
        <w:t>Proposal for the purchase of homes from OCH</w:t>
      </w:r>
      <w:r w:rsidR="60B64205">
        <w:t>(I)</w:t>
      </w:r>
      <w:r>
        <w:t>L</w:t>
      </w:r>
      <w:r w:rsidR="763B0ECC">
        <w:t xml:space="preserve"> </w:t>
      </w:r>
    </w:p>
    <w:p w14:paraId="44A5DF17" w14:textId="6072D403" w:rsidR="1E4605D5" w:rsidRDefault="1E4605D5" w:rsidP="399DC964">
      <w:pPr>
        <w:pStyle w:val="ListParagraph"/>
      </w:pPr>
      <w:proofErr w:type="gramStart"/>
      <w:r>
        <w:t>A number of</w:t>
      </w:r>
      <w:proofErr w:type="gramEnd"/>
      <w:r>
        <w:t xml:space="preserve"> options have been looked at to improve the financial position of OCH(I)L as detai</w:t>
      </w:r>
      <w:r w:rsidR="709FD1AA">
        <w:t>l</w:t>
      </w:r>
      <w:r>
        <w:t xml:space="preserve">ed in the confidential </w:t>
      </w:r>
      <w:r w:rsidR="28E19E0E">
        <w:t>A</w:t>
      </w:r>
      <w:r>
        <w:t>ppendix 6</w:t>
      </w:r>
      <w:r w:rsidR="462110FE">
        <w:t xml:space="preserve">. The recommended option is the purchase of houses by the HRA as contained within this report.  </w:t>
      </w:r>
    </w:p>
    <w:p w14:paraId="36BAC831" w14:textId="4CA6308D" w:rsidR="00887185" w:rsidRDefault="5F4903F8" w:rsidP="28EE7647">
      <w:pPr>
        <w:pStyle w:val="ListParagraph"/>
      </w:pPr>
      <w:r>
        <w:t>Legacy costs, together with adverse economic conditions, primarily associated with rising borrowing costs in recent years</w:t>
      </w:r>
      <w:r w:rsidR="5C79F9D7">
        <w:t xml:space="preserve">, </w:t>
      </w:r>
      <w:r w:rsidR="1D284D32">
        <w:t xml:space="preserve">which are higher for OCH(I)L than for the HRA, </w:t>
      </w:r>
      <w:r>
        <w:t>have been the main contributing factors that ha</w:t>
      </w:r>
      <w:r w:rsidR="36E5D085">
        <w:t>ve</w:t>
      </w:r>
      <w:r>
        <w:t xml:space="preserve"> led to a review of the arrangements with the Council and housing company. </w:t>
      </w:r>
      <w:r w:rsidR="63744545">
        <w:t xml:space="preserve"> </w:t>
      </w:r>
      <w:r w:rsidR="7FEAA3FB">
        <w:t>I</w:t>
      </w:r>
      <w:r w:rsidR="0B6B7F63">
        <w:t>t is proposed that the Council should enter into a</w:t>
      </w:r>
      <w:r w:rsidR="30C89AE1">
        <w:t>n a</w:t>
      </w:r>
      <w:r w:rsidR="0B6B7F63">
        <w:t>greement with OCH</w:t>
      </w:r>
      <w:r w:rsidR="04B1B9A1">
        <w:t>(I)</w:t>
      </w:r>
      <w:r w:rsidR="0B6B7F63">
        <w:t xml:space="preserve">L for the purchase of </w:t>
      </w:r>
      <w:r w:rsidR="30C89AE1">
        <w:t xml:space="preserve">the </w:t>
      </w:r>
      <w:r w:rsidR="0B6B7F63">
        <w:t>completed affordable homes</w:t>
      </w:r>
      <w:r w:rsidR="53FCC260">
        <w:t xml:space="preserve">, and associated land, to be held as Social Rent housing in the </w:t>
      </w:r>
      <w:r w:rsidR="0B6B7F63">
        <w:t xml:space="preserve">HRA. The Council </w:t>
      </w:r>
      <w:r w:rsidR="686CD717">
        <w:t xml:space="preserve">will need to </w:t>
      </w:r>
      <w:r w:rsidR="0B6B7F63">
        <w:t xml:space="preserve">allocate sufficient budget in </w:t>
      </w:r>
      <w:r w:rsidR="12902417">
        <w:t xml:space="preserve">the </w:t>
      </w:r>
      <w:r w:rsidR="686CD717">
        <w:t xml:space="preserve">HRA Capital Budget </w:t>
      </w:r>
      <w:r w:rsidR="0B6B7F63">
        <w:t>for this purpose</w:t>
      </w:r>
      <w:r w:rsidR="022CD696">
        <w:t xml:space="preserve">, amending the HRA business plan and revenue </w:t>
      </w:r>
      <w:r w:rsidR="3D402D82">
        <w:t>budgets accordingly.</w:t>
      </w:r>
    </w:p>
    <w:p w14:paraId="5A733629" w14:textId="78545D58" w:rsidR="00887185" w:rsidRDefault="63769375" w:rsidP="28EE7647">
      <w:pPr>
        <w:pStyle w:val="ListParagraph"/>
      </w:pPr>
      <w:r>
        <w:t xml:space="preserve">The purchase </w:t>
      </w:r>
      <w:r w:rsidR="009D5293">
        <w:t>proposed f</w:t>
      </w:r>
      <w:r w:rsidR="69EF5986">
        <w:t>r</w:t>
      </w:r>
      <w:r w:rsidR="7E9AA848">
        <w:t>o</w:t>
      </w:r>
      <w:r w:rsidR="009D5293">
        <w:t xml:space="preserve">m </w:t>
      </w:r>
      <w:r>
        <w:t>O</w:t>
      </w:r>
      <w:r w:rsidR="6F22F951">
        <w:t>C</w:t>
      </w:r>
      <w:r>
        <w:t>H</w:t>
      </w:r>
      <w:r w:rsidR="7BA7C1F0">
        <w:t>(I)</w:t>
      </w:r>
      <w:r>
        <w:t>L</w:t>
      </w:r>
      <w:r w:rsidR="009D5293">
        <w:t xml:space="preserve"> is based on </w:t>
      </w:r>
      <w:r w:rsidR="5F748D3B">
        <w:t>th</w:t>
      </w:r>
      <w:r w:rsidR="53915398">
        <w:t>e</w:t>
      </w:r>
      <w:r w:rsidR="5F748D3B">
        <w:t xml:space="preserve"> valuation approach as set out in Appendix 5.  This</w:t>
      </w:r>
      <w:r w:rsidR="7F2B41FA">
        <w:t xml:space="preserve"> ensure</w:t>
      </w:r>
      <w:r w:rsidR="141FA552">
        <w:t>s</w:t>
      </w:r>
      <w:r w:rsidR="7F2B41FA">
        <w:t xml:space="preserve"> best value for the HRA</w:t>
      </w:r>
      <w:r w:rsidR="3D23C58C">
        <w:t xml:space="preserve"> and </w:t>
      </w:r>
      <w:r w:rsidR="3AB2184E">
        <w:t>will</w:t>
      </w:r>
      <w:r w:rsidR="60CCBEC7">
        <w:t xml:space="preserve"> reduce the risk to the Council </w:t>
      </w:r>
      <w:r w:rsidR="4175C013">
        <w:t xml:space="preserve">and </w:t>
      </w:r>
      <w:r w:rsidR="2A1B49CA">
        <w:t xml:space="preserve">improve the financial position of </w:t>
      </w:r>
      <w:r w:rsidR="4175C013">
        <w:t xml:space="preserve">the OCHL group </w:t>
      </w:r>
      <w:r w:rsidR="60CCBEC7">
        <w:t xml:space="preserve">as outlined in confidential </w:t>
      </w:r>
      <w:r w:rsidR="2B01EC1D">
        <w:t>A</w:t>
      </w:r>
      <w:r w:rsidR="60CCBEC7">
        <w:t>ppendix 5</w:t>
      </w:r>
      <w:r w:rsidR="69369347">
        <w:t xml:space="preserve">.  </w:t>
      </w:r>
      <w:r w:rsidR="72849BE5">
        <w:t xml:space="preserve">The OCHL shareholder </w:t>
      </w:r>
      <w:r w:rsidR="00B5583C">
        <w:t>and the</w:t>
      </w:r>
      <w:r w:rsidR="053B1DB7">
        <w:t xml:space="preserve"> OCH</w:t>
      </w:r>
      <w:r w:rsidR="7828BE29">
        <w:t>L B</w:t>
      </w:r>
      <w:r w:rsidR="053B1DB7">
        <w:t xml:space="preserve">oard </w:t>
      </w:r>
      <w:r w:rsidR="00B5583C">
        <w:t xml:space="preserve">have been part of the development of the proposals </w:t>
      </w:r>
      <w:r w:rsidR="053B1DB7">
        <w:t xml:space="preserve">and </w:t>
      </w:r>
      <w:proofErr w:type="gramStart"/>
      <w:r w:rsidR="053B1DB7">
        <w:t>are in agreement</w:t>
      </w:r>
      <w:proofErr w:type="gramEnd"/>
      <w:r w:rsidR="053B1DB7">
        <w:t xml:space="preserve"> with the principle of the transfers to OCC. </w:t>
      </w:r>
    </w:p>
    <w:p w14:paraId="1DC9299B" w14:textId="7D8B58ED" w:rsidR="149FCEC4" w:rsidRDefault="149FCEC4" w:rsidP="15DC06C6">
      <w:pPr>
        <w:rPr>
          <w:b/>
          <w:bCs/>
        </w:rPr>
      </w:pPr>
      <w:r w:rsidRPr="15DC06C6">
        <w:rPr>
          <w:b/>
          <w:bCs/>
        </w:rPr>
        <w:t>Existing Tenants</w:t>
      </w:r>
    </w:p>
    <w:p w14:paraId="182AD594" w14:textId="7C77C05F" w:rsidR="00887185" w:rsidRDefault="00785CF5" w:rsidP="28EE7647">
      <w:pPr>
        <w:pStyle w:val="ListParagraph"/>
      </w:pPr>
      <w:r>
        <w:t>Though the homes are currently owned by O</w:t>
      </w:r>
      <w:r w:rsidR="75430008">
        <w:t>CH(I)L</w:t>
      </w:r>
      <w:r>
        <w:t xml:space="preserve"> they have been let via the </w:t>
      </w:r>
      <w:r w:rsidR="42726CD0">
        <w:t>Council’s Allocation Scheme</w:t>
      </w:r>
      <w:r>
        <w:t xml:space="preserve">. As such those tenants would be eligible for this housing </w:t>
      </w:r>
      <w:r w:rsidR="00E20950">
        <w:t xml:space="preserve">when held by the Council. This is important to note as it means that there </w:t>
      </w:r>
      <w:r w:rsidR="1760EC4D">
        <w:t>are</w:t>
      </w:r>
      <w:r w:rsidR="00E20950">
        <w:t xml:space="preserve"> no concerns with the eligibility of the tenants to the tenancies</w:t>
      </w:r>
      <w:r w:rsidR="00D06917">
        <w:t>.</w:t>
      </w:r>
    </w:p>
    <w:p w14:paraId="35299187" w14:textId="6B13BF3F" w:rsidR="00887185" w:rsidRDefault="00D06917" w:rsidP="28EE7647">
      <w:pPr>
        <w:pStyle w:val="ListParagraph"/>
      </w:pPr>
      <w:r>
        <w:t xml:space="preserve"> </w:t>
      </w:r>
      <w:r w:rsidR="6A9557C5">
        <w:t>It is proposed that tenants</w:t>
      </w:r>
      <w:r w:rsidR="18C6DD4C">
        <w:t xml:space="preserve"> occupying the existing units held by OCH(</w:t>
      </w:r>
      <w:r w:rsidR="0E4D9D05">
        <w:t>I</w:t>
      </w:r>
      <w:r w:rsidR="18C6DD4C">
        <w:t>)L</w:t>
      </w:r>
      <w:r w:rsidR="6A9557C5">
        <w:t xml:space="preserve"> will be offered </w:t>
      </w:r>
      <w:r w:rsidR="791EEDC3">
        <w:t xml:space="preserve">new Secure </w:t>
      </w:r>
      <w:r w:rsidR="1999446D">
        <w:t>T</w:t>
      </w:r>
      <w:r w:rsidR="791EEDC3">
        <w:t xml:space="preserve">enancy agreements </w:t>
      </w:r>
      <w:r w:rsidR="7C2479C4">
        <w:t>upon acquisition by the Council</w:t>
      </w:r>
      <w:r w:rsidR="791EEDC3">
        <w:t xml:space="preserve">.  The terms of </w:t>
      </w:r>
      <w:r w:rsidR="1999446D">
        <w:t>these tenancy agreements will be enhanced from the Assured ten</w:t>
      </w:r>
      <w:r w:rsidR="4404EF94">
        <w:t xml:space="preserve">ancies currently in place, for example, they will provide tenants with additional rights, such as the Right to Buy and </w:t>
      </w:r>
      <w:r w:rsidR="7C67AF13">
        <w:t>greater rights in the event of succession (on the passing of the named tenant(s)</w:t>
      </w:r>
      <w:r w:rsidR="06CA6F1F">
        <w:t>.  Properties yet to be occupied (or void at the point of transfer) will be let as usual Council tenancies</w:t>
      </w:r>
      <w:r w:rsidR="0156D18B">
        <w:t>, also at Social Rent levels.</w:t>
      </w:r>
      <w:r w:rsidR="596BC56D">
        <w:t xml:space="preserve">  </w:t>
      </w:r>
    </w:p>
    <w:p w14:paraId="685BFABE" w14:textId="05027ACB" w:rsidR="00887185" w:rsidRDefault="596BC56D" w:rsidP="28EE7647">
      <w:pPr>
        <w:pStyle w:val="ListParagraph"/>
      </w:pPr>
      <w:r>
        <w:t xml:space="preserve">This transition will be managed in-house with Landlord Services, with tenants kept informed as to the planned changes.  </w:t>
      </w:r>
    </w:p>
    <w:p w14:paraId="47D35961" w14:textId="68FCFD22" w:rsidR="00887185" w:rsidRDefault="596BC56D" w:rsidP="28EE7647">
      <w:pPr>
        <w:pStyle w:val="ListParagraph"/>
      </w:pPr>
      <w:r>
        <w:t>Rents will be re</w:t>
      </w:r>
      <w:r w:rsidR="151C17CC">
        <w:t>-calculated from monthly to weekly, and Universal Credit/ Housing Benefit arrangements will be made ac</w:t>
      </w:r>
      <w:r w:rsidR="51A404BF">
        <w:t>cordingly.  No tenant will pay more rent under the new approach.</w:t>
      </w:r>
      <w:r w:rsidR="26DE4D4F">
        <w:t xml:space="preserve">  </w:t>
      </w:r>
      <w:r w:rsidR="69C0F046">
        <w:t xml:space="preserve">The annual OCH(I)L rent uplifts – applied monthly on the yearly anniversary of tenancy start dates – will end at the end of </w:t>
      </w:r>
      <w:r w:rsidR="7B43BF51">
        <w:t xml:space="preserve">October.  </w:t>
      </w:r>
      <w:r w:rsidR="26DE4D4F">
        <w:t xml:space="preserve">Any rent arrears at the end of November will become sundry debts with OCH(I)L, and </w:t>
      </w:r>
      <w:r w:rsidR="119094F4">
        <w:t xml:space="preserve">this </w:t>
      </w:r>
      <w:r w:rsidR="119094F4">
        <w:lastRenderedPageBreak/>
        <w:t>has been included in the financial modelling undertaken by OCHL.  Those OCH(I)L tenants that opted to have furnished tenancy items provided</w:t>
      </w:r>
      <w:r w:rsidR="6E93C50A">
        <w:t>, will have those items gifted to them.</w:t>
      </w:r>
    </w:p>
    <w:p w14:paraId="33DB8CD3" w14:textId="35B56A26" w:rsidR="0F04B283" w:rsidRDefault="7787F91D" w:rsidP="15DC06C6">
      <w:pPr>
        <w:pStyle w:val="ListParagraph"/>
        <w:rPr>
          <w:rFonts w:eastAsia="Arial" w:cs="Arial"/>
          <w:color w:val="000000" w:themeColor="text1"/>
        </w:rPr>
      </w:pPr>
      <w:r w:rsidRPr="0D3AE009">
        <w:rPr>
          <w:rFonts w:eastAsia="Arial" w:cs="Arial"/>
          <w:color w:val="000000" w:themeColor="text1"/>
        </w:rPr>
        <w:t xml:space="preserve">This cabinet report seeks approval </w:t>
      </w:r>
      <w:r w:rsidR="004210BA" w:rsidRPr="0D3AE009">
        <w:rPr>
          <w:rFonts w:eastAsia="Arial" w:cs="Arial"/>
          <w:color w:val="000000" w:themeColor="text1"/>
        </w:rPr>
        <w:t>from Cabinet to recommend to Council</w:t>
      </w:r>
      <w:r w:rsidRPr="0D3AE009">
        <w:rPr>
          <w:rFonts w:eastAsia="Arial" w:cs="Arial"/>
          <w:color w:val="000000" w:themeColor="text1"/>
        </w:rPr>
        <w:t xml:space="preserve"> a </w:t>
      </w:r>
      <w:r w:rsidR="1CDA6E80" w:rsidRPr="0D3AE009">
        <w:rPr>
          <w:rFonts w:eastAsia="Arial" w:cs="Arial"/>
          <w:color w:val="000000" w:themeColor="text1"/>
        </w:rPr>
        <w:t xml:space="preserve">new HRA </w:t>
      </w:r>
      <w:r w:rsidRPr="0D3AE009">
        <w:rPr>
          <w:rFonts w:eastAsia="Arial" w:cs="Arial"/>
          <w:color w:val="000000" w:themeColor="text1"/>
        </w:rPr>
        <w:t>capital budget of £</w:t>
      </w:r>
      <w:r w:rsidR="29AA652F" w:rsidRPr="0D3AE009">
        <w:rPr>
          <w:rFonts w:eastAsia="Arial" w:cs="Arial"/>
          <w:color w:val="000000" w:themeColor="text1"/>
        </w:rPr>
        <w:t>39,</w:t>
      </w:r>
      <w:r w:rsidR="315E31EA" w:rsidRPr="0D3AE009">
        <w:rPr>
          <w:rFonts w:eastAsia="Arial" w:cs="Arial"/>
          <w:color w:val="000000" w:themeColor="text1"/>
        </w:rPr>
        <w:t>732,981</w:t>
      </w:r>
      <w:r w:rsidRPr="0D3AE009">
        <w:rPr>
          <w:rFonts w:eastAsia="Arial" w:cs="Arial"/>
          <w:color w:val="000000" w:themeColor="text1"/>
        </w:rPr>
        <w:t xml:space="preserve"> for the 2024/25 financial year. This will finance the acquisition of 1</w:t>
      </w:r>
      <w:r w:rsidR="316ADD11" w:rsidRPr="0D3AE009">
        <w:rPr>
          <w:rFonts w:eastAsia="Arial" w:cs="Arial"/>
          <w:color w:val="000000" w:themeColor="text1"/>
        </w:rPr>
        <w:t>68</w:t>
      </w:r>
      <w:r w:rsidRPr="0D3AE009">
        <w:rPr>
          <w:rFonts w:eastAsia="Arial" w:cs="Arial"/>
          <w:color w:val="000000" w:themeColor="text1"/>
        </w:rPr>
        <w:t xml:space="preserve"> Barton properties from OCH(</w:t>
      </w:r>
      <w:r w:rsidR="7EB41038" w:rsidRPr="0D3AE009">
        <w:rPr>
          <w:rFonts w:eastAsia="Arial" w:cs="Arial"/>
          <w:color w:val="000000" w:themeColor="text1"/>
        </w:rPr>
        <w:t>I</w:t>
      </w:r>
      <w:r w:rsidRPr="0D3AE009">
        <w:rPr>
          <w:rFonts w:eastAsia="Arial" w:cs="Arial"/>
          <w:color w:val="000000" w:themeColor="text1"/>
        </w:rPr>
        <w:t xml:space="preserve">)L into the HRA, as well as a further </w:t>
      </w:r>
      <w:r w:rsidR="3642DA40" w:rsidRPr="0D3AE009">
        <w:rPr>
          <w:rFonts w:eastAsia="Arial" w:cs="Arial"/>
          <w:color w:val="000000" w:themeColor="text1"/>
        </w:rPr>
        <w:t>2</w:t>
      </w:r>
      <w:r w:rsidR="76D30329" w:rsidRPr="0D3AE009">
        <w:rPr>
          <w:rFonts w:eastAsia="Arial" w:cs="Arial"/>
          <w:color w:val="000000" w:themeColor="text1"/>
        </w:rPr>
        <w:t>9</w:t>
      </w:r>
      <w:r w:rsidRPr="0D3AE009">
        <w:rPr>
          <w:rFonts w:eastAsia="Arial" w:cs="Arial"/>
          <w:color w:val="000000" w:themeColor="text1"/>
        </w:rPr>
        <w:t xml:space="preserve"> additional units directly from the developer (</w:t>
      </w:r>
      <w:r w:rsidR="29655D06" w:rsidRPr="0D3AE009">
        <w:rPr>
          <w:rFonts w:eastAsia="Arial" w:cs="Arial"/>
          <w:color w:val="000000" w:themeColor="text1"/>
        </w:rPr>
        <w:t>197</w:t>
      </w:r>
      <w:r w:rsidRPr="0D3AE009">
        <w:rPr>
          <w:rFonts w:eastAsia="Arial" w:cs="Arial"/>
          <w:color w:val="000000" w:themeColor="text1"/>
        </w:rPr>
        <w:t xml:space="preserve"> units</w:t>
      </w:r>
      <w:r w:rsidR="399896F3" w:rsidRPr="0D3AE009">
        <w:rPr>
          <w:rFonts w:eastAsia="Arial" w:cs="Arial"/>
          <w:color w:val="000000" w:themeColor="text1"/>
        </w:rPr>
        <w:t xml:space="preserve"> in</w:t>
      </w:r>
      <w:r w:rsidRPr="0D3AE009">
        <w:rPr>
          <w:rFonts w:eastAsia="Arial" w:cs="Arial"/>
          <w:color w:val="000000" w:themeColor="text1"/>
        </w:rPr>
        <w:t xml:space="preserve"> total).</w:t>
      </w:r>
      <w:r w:rsidR="0F7A9722" w:rsidRPr="0D3AE009">
        <w:rPr>
          <w:rFonts w:eastAsia="Arial" w:cs="Arial"/>
          <w:color w:val="000000" w:themeColor="text1"/>
        </w:rPr>
        <w:t xml:space="preserve">  The Council will purchase back the stock held by OCH(I)L, with a target date for th</w:t>
      </w:r>
      <w:r w:rsidR="4E9C616E" w:rsidRPr="0D3AE009">
        <w:rPr>
          <w:rFonts w:eastAsia="Arial" w:cs="Arial"/>
          <w:color w:val="000000" w:themeColor="text1"/>
        </w:rPr>
        <w:t>ese transactions of 29</w:t>
      </w:r>
      <w:r w:rsidR="4E9C616E" w:rsidRPr="0D3AE009">
        <w:rPr>
          <w:rFonts w:eastAsia="Arial" w:cs="Arial"/>
          <w:color w:val="000000" w:themeColor="text1"/>
          <w:vertAlign w:val="superscript"/>
        </w:rPr>
        <w:t>th</w:t>
      </w:r>
      <w:r w:rsidR="4E9C616E" w:rsidRPr="0D3AE009">
        <w:rPr>
          <w:rFonts w:eastAsia="Arial" w:cs="Arial"/>
          <w:color w:val="000000" w:themeColor="text1"/>
        </w:rPr>
        <w:t xml:space="preserve"> November 2024.  OCH(I)L tenancies would terminate at the end of November 2024, and new Council tenancies would start </w:t>
      </w:r>
      <w:r w:rsidR="4212E5D1" w:rsidRPr="0D3AE009">
        <w:rPr>
          <w:rFonts w:eastAsia="Arial" w:cs="Arial"/>
          <w:color w:val="000000" w:themeColor="text1"/>
        </w:rPr>
        <w:t>from Monday 2</w:t>
      </w:r>
      <w:r w:rsidR="4212E5D1" w:rsidRPr="0D3AE009">
        <w:rPr>
          <w:rFonts w:eastAsia="Arial" w:cs="Arial"/>
          <w:color w:val="000000" w:themeColor="text1"/>
          <w:vertAlign w:val="superscript"/>
        </w:rPr>
        <w:t>nd</w:t>
      </w:r>
      <w:r w:rsidR="4212E5D1" w:rsidRPr="0D3AE009">
        <w:rPr>
          <w:rFonts w:eastAsia="Arial" w:cs="Arial"/>
          <w:color w:val="000000" w:themeColor="text1"/>
        </w:rPr>
        <w:t xml:space="preserve"> December 2024.</w:t>
      </w:r>
      <w:r w:rsidR="4E9C616E" w:rsidRPr="0D3AE009">
        <w:rPr>
          <w:rFonts w:eastAsia="Arial" w:cs="Arial"/>
          <w:color w:val="000000" w:themeColor="text1"/>
        </w:rPr>
        <w:t xml:space="preserve"> </w:t>
      </w:r>
      <w:r w:rsidR="4C2577D5" w:rsidRPr="0D3AE009">
        <w:rPr>
          <w:rFonts w:eastAsia="Arial" w:cs="Arial"/>
        </w:rPr>
        <w:t>A summary of proper</w:t>
      </w:r>
      <w:r w:rsidR="4C2577D5">
        <w:t>ty types</w:t>
      </w:r>
      <w:r w:rsidR="16E682B9">
        <w:t xml:space="preserve"> </w:t>
      </w:r>
      <w:r w:rsidR="51F7121F">
        <w:t>by phase is available in Appendix 4.</w:t>
      </w:r>
    </w:p>
    <w:p w14:paraId="2BC89982" w14:textId="2C35C860" w:rsidR="19C05460" w:rsidRDefault="19C05460" w:rsidP="19C05460">
      <w:pPr>
        <w:rPr>
          <w:b/>
          <w:bCs/>
        </w:rPr>
      </w:pPr>
    </w:p>
    <w:p w14:paraId="67B11367" w14:textId="2274E1F2" w:rsidR="00537105" w:rsidRPr="00A4602C" w:rsidRDefault="289A9ABA" w:rsidP="0B22928F">
      <w:pPr>
        <w:rPr>
          <w:b/>
          <w:bCs/>
        </w:rPr>
      </w:pPr>
      <w:r w:rsidRPr="0B22928F">
        <w:rPr>
          <w:b/>
          <w:bCs/>
        </w:rPr>
        <w:t>Proposal for the acquisition of future homes in the HRA</w:t>
      </w:r>
    </w:p>
    <w:p w14:paraId="564455DF" w14:textId="3F8CCDCE" w:rsidR="00537105" w:rsidRPr="00A4602C" w:rsidRDefault="4C8EE335" w:rsidP="0B22928F">
      <w:pPr>
        <w:pStyle w:val="ListParagraph"/>
      </w:pPr>
      <w:r>
        <w:t>It is proposed that the Council should acquire the remaining 1</w:t>
      </w:r>
      <w:r w:rsidR="7486FF01">
        <w:t>7</w:t>
      </w:r>
      <w:r w:rsidR="2D63D011">
        <w:t>4</w:t>
      </w:r>
      <w:r>
        <w:t xml:space="preserve"> units </w:t>
      </w:r>
      <w:r w:rsidR="6226969D">
        <w:t xml:space="preserve">from Barton </w:t>
      </w:r>
      <w:r>
        <w:t>directly into the HRA. Details of properties to be acquired are listed in Appendi</w:t>
      </w:r>
      <w:r w:rsidR="03436C20">
        <w:t>x</w:t>
      </w:r>
      <w:r>
        <w:t xml:space="preserve"> </w:t>
      </w:r>
      <w:r w:rsidR="35FD9617">
        <w:t>3</w:t>
      </w:r>
      <w:r>
        <w:t xml:space="preserve"> with a summary </w:t>
      </w:r>
      <w:r w:rsidR="03565A2F">
        <w:t xml:space="preserve">in Appendix 4. </w:t>
      </w:r>
      <w:r w:rsidR="0D3FE4B1">
        <w:t xml:space="preserve">Ten </w:t>
      </w:r>
      <w:r w:rsidR="6A6D1ED5">
        <w:t xml:space="preserve">further </w:t>
      </w:r>
      <w:r w:rsidR="0D3FE4B1">
        <w:t>properties (Appendix 2) are covered by a Single Member Decision</w:t>
      </w:r>
      <w:r w:rsidR="7141E81C">
        <w:t>, these being the homes expected to handover between September 2024 and 25</w:t>
      </w:r>
      <w:r w:rsidR="7141E81C" w:rsidRPr="0D3AE009">
        <w:rPr>
          <w:vertAlign w:val="superscript"/>
        </w:rPr>
        <w:t>th</w:t>
      </w:r>
      <w:r w:rsidR="7141E81C">
        <w:t xml:space="preserve"> November 2024</w:t>
      </w:r>
      <w:r w:rsidR="0D3FE4B1">
        <w:t xml:space="preserve">. </w:t>
      </w:r>
      <w:r w:rsidR="03565A2F">
        <w:t xml:space="preserve">These </w:t>
      </w:r>
      <w:r w:rsidR="1F4BC9FB">
        <w:t xml:space="preserve">184 </w:t>
      </w:r>
      <w:r w:rsidR="03565A2F">
        <w:t>properties will be retained in the HRA and not be sold on to OCH(I)L. This removes OCH(I)L involvement in any forthcoming properties from this development</w:t>
      </w:r>
      <w:r w:rsidR="38AB4CE2">
        <w:t xml:space="preserve">. The Council will need to allocate sufficient future </w:t>
      </w:r>
      <w:r w:rsidR="3CFF99DE">
        <w:t xml:space="preserve">capital </w:t>
      </w:r>
      <w:r w:rsidR="38AB4CE2">
        <w:t xml:space="preserve">budget in </w:t>
      </w:r>
      <w:r w:rsidR="4E0DF18C">
        <w:t xml:space="preserve">the </w:t>
      </w:r>
      <w:r w:rsidR="38AB4CE2">
        <w:t>HRA for this purpose in future years, amending the HRA business plan a</w:t>
      </w:r>
      <w:r w:rsidR="5F34392A">
        <w:t xml:space="preserve">nd revenue budgets accordingly. </w:t>
      </w:r>
    </w:p>
    <w:p w14:paraId="603DD0AC" w14:textId="49BEA918" w:rsidR="00537105" w:rsidRPr="00A4602C" w:rsidRDefault="5F34392A" w:rsidP="0B22928F">
      <w:pPr>
        <w:pStyle w:val="ListParagraph"/>
      </w:pPr>
      <w:r>
        <w:t xml:space="preserve">This Cabinet report seeks approval for a </w:t>
      </w:r>
      <w:r w:rsidR="6B0E73E6">
        <w:t xml:space="preserve">new HRA </w:t>
      </w:r>
      <w:r>
        <w:t xml:space="preserve">capital budget of </w:t>
      </w:r>
      <w:r w:rsidR="62A3FA00">
        <w:t>£3</w:t>
      </w:r>
      <w:r w:rsidR="6925096F">
        <w:t>3</w:t>
      </w:r>
      <w:r w:rsidR="62A3FA00">
        <w:t>,</w:t>
      </w:r>
      <w:r w:rsidR="56F3B729">
        <w:t>359</w:t>
      </w:r>
      <w:r w:rsidR="62A3FA00">
        <w:t>,</w:t>
      </w:r>
      <w:r w:rsidR="78101656">
        <w:t>78</w:t>
      </w:r>
      <w:r w:rsidR="62A3FA00">
        <w:t>0</w:t>
      </w:r>
      <w:r>
        <w:t xml:space="preserve"> profil</w:t>
      </w:r>
      <w:r w:rsidR="565D527C">
        <w:t>e</w:t>
      </w:r>
      <w:r w:rsidR="41C8C678">
        <w:t>d</w:t>
      </w:r>
      <w:r>
        <w:t xml:space="preserve"> over 2025/26, 2026/27 and 2027/28, to provide </w:t>
      </w:r>
      <w:r w:rsidR="379BE89E">
        <w:t>for the retention of the further Social Rent</w:t>
      </w:r>
      <w:r w:rsidR="4985400F">
        <w:t xml:space="preserve"> homes from the developer funded predominantly by borrowing. This will finance the acquisition of 1</w:t>
      </w:r>
      <w:r w:rsidR="6B85F8DA">
        <w:t>5</w:t>
      </w:r>
      <w:r w:rsidR="679C3A92">
        <w:t>5</w:t>
      </w:r>
      <w:r w:rsidR="4985400F">
        <w:t xml:space="preserve"> Barton Park properties </w:t>
      </w:r>
      <w:r w:rsidR="119FFA55">
        <w:t xml:space="preserve">directly </w:t>
      </w:r>
      <w:r w:rsidR="4985400F">
        <w:t>from the</w:t>
      </w:r>
      <w:r w:rsidR="2AF75BF0">
        <w:t xml:space="preserve"> developer</w:t>
      </w:r>
      <w:r w:rsidR="71A81B0F">
        <w:t>s</w:t>
      </w:r>
      <w:r w:rsidR="2AF75BF0">
        <w:t>.</w:t>
      </w:r>
    </w:p>
    <w:p w14:paraId="0F64D733" w14:textId="7F00D42E" w:rsidR="19C05460" w:rsidRDefault="19C05460" w:rsidP="19C05460">
      <w:pPr>
        <w:rPr>
          <w:b/>
          <w:bCs/>
        </w:rPr>
      </w:pPr>
    </w:p>
    <w:p w14:paraId="055B82CB" w14:textId="77777777" w:rsidR="00BF5EDF" w:rsidRPr="00D3412D" w:rsidRDefault="00BF5EDF" w:rsidP="00BF5EDF">
      <w:pPr>
        <w:rPr>
          <w:b/>
          <w:bCs/>
        </w:rPr>
      </w:pPr>
      <w:r w:rsidRPr="07F8D5BB">
        <w:rPr>
          <w:b/>
          <w:bCs/>
        </w:rPr>
        <w:t>Financial implications</w:t>
      </w:r>
    </w:p>
    <w:p w14:paraId="2CCEE568" w14:textId="4E6B901C" w:rsidR="00F0402D" w:rsidRPr="005E68BC" w:rsidRDefault="5B16D2A4" w:rsidP="07F8D5BB">
      <w:pPr>
        <w:pStyle w:val="ListParagraph"/>
        <w:rPr>
          <w:rFonts w:cs="Arial"/>
          <w:color w:val="auto"/>
        </w:rPr>
      </w:pPr>
      <w:r>
        <w:t>The addition of these homes into the HRA are manageable, with the HRA able to borrow more advantageously than the housing company (at discounted Public Works Loan Board (PWLB) rates); over a longer payback period; and by balancing any short-term issues against income from it</w:t>
      </w:r>
      <w:r w:rsidR="3BE7C8EE">
        <w:t>s</w:t>
      </w:r>
      <w:r>
        <w:t xml:space="preserve"> far larger stock holding.  Whilst HRA debt increases, this is serviceable, and additional homes in the HRA has </w:t>
      </w:r>
      <w:proofErr w:type="gramStart"/>
      <w:r>
        <w:t>a number of</w:t>
      </w:r>
      <w:proofErr w:type="gramEnd"/>
      <w:r>
        <w:t xml:space="preserve"> benefits, including supporting the HRA to share overhead costs over a larger asset base.  As set out below, after an initial period, the financial impact to HRA revenue budgets is also positive.</w:t>
      </w:r>
    </w:p>
    <w:p w14:paraId="71A640F2" w14:textId="0FFEE4A4" w:rsidR="5955FAAE" w:rsidRDefault="5955FAAE" w:rsidP="0D3AE009">
      <w:pPr>
        <w:pStyle w:val="ListParagraph"/>
        <w:rPr>
          <w:rFonts w:cs="Arial"/>
          <w:color w:val="auto"/>
        </w:rPr>
      </w:pPr>
      <w:r w:rsidRPr="0D3AE009">
        <w:rPr>
          <w:rFonts w:cs="Arial"/>
          <w:color w:val="auto"/>
        </w:rPr>
        <w:t xml:space="preserve">To comply with State Aid and Subsidy Control </w:t>
      </w:r>
      <w:r w:rsidR="3C0FFD9F" w:rsidRPr="0D3AE009">
        <w:rPr>
          <w:rFonts w:cs="Arial"/>
          <w:color w:val="auto"/>
        </w:rPr>
        <w:t>rules, t</w:t>
      </w:r>
      <w:r w:rsidR="7E927269" w:rsidRPr="0D3AE009">
        <w:rPr>
          <w:rFonts w:cs="Arial"/>
          <w:color w:val="auto"/>
        </w:rPr>
        <w:t xml:space="preserve">he Council currently </w:t>
      </w:r>
      <w:r w:rsidR="3930C346" w:rsidRPr="0D3AE009">
        <w:rPr>
          <w:rFonts w:cs="Arial"/>
          <w:color w:val="auto"/>
        </w:rPr>
        <w:t>levies</w:t>
      </w:r>
      <w:r w:rsidR="7E927269" w:rsidRPr="0D3AE009">
        <w:rPr>
          <w:rFonts w:cs="Arial"/>
          <w:color w:val="auto"/>
        </w:rPr>
        <w:t xml:space="preserve"> an uplift </w:t>
      </w:r>
      <w:r w:rsidR="5212F614" w:rsidRPr="0D3AE009">
        <w:rPr>
          <w:rFonts w:cs="Arial"/>
          <w:color w:val="auto"/>
        </w:rPr>
        <w:t xml:space="preserve">of 1.5% </w:t>
      </w:r>
      <w:r w:rsidR="3ED58FA5" w:rsidRPr="0D3AE009">
        <w:rPr>
          <w:rFonts w:cs="Arial"/>
          <w:color w:val="auto"/>
        </w:rPr>
        <w:t xml:space="preserve">to the PWLB rate applied to the cumulative </w:t>
      </w:r>
      <w:r w:rsidR="7E927269" w:rsidRPr="0D3AE009">
        <w:rPr>
          <w:rFonts w:cs="Arial"/>
          <w:color w:val="auto"/>
        </w:rPr>
        <w:t xml:space="preserve">loan </w:t>
      </w:r>
      <w:r w:rsidR="0FDB9D44" w:rsidRPr="0D3AE009">
        <w:rPr>
          <w:rFonts w:cs="Arial"/>
          <w:color w:val="auto"/>
        </w:rPr>
        <w:t>balance owed by</w:t>
      </w:r>
      <w:r w:rsidR="7E927269" w:rsidRPr="0D3AE009">
        <w:rPr>
          <w:rFonts w:cs="Arial"/>
          <w:color w:val="auto"/>
        </w:rPr>
        <w:t xml:space="preserve"> the company</w:t>
      </w:r>
      <w:r w:rsidR="557CA286" w:rsidRPr="0D3AE009">
        <w:rPr>
          <w:rFonts w:cs="Arial"/>
          <w:color w:val="auto"/>
        </w:rPr>
        <w:t>.</w:t>
      </w:r>
      <w:r w:rsidR="10C9113B" w:rsidRPr="0D3AE009">
        <w:rPr>
          <w:rFonts w:cs="Arial"/>
          <w:color w:val="auto"/>
        </w:rPr>
        <w:t xml:space="preserve"> </w:t>
      </w:r>
      <w:r w:rsidR="71301474" w:rsidRPr="0D3AE009">
        <w:rPr>
          <w:rFonts w:cs="Arial"/>
          <w:color w:val="auto"/>
        </w:rPr>
        <w:t>This additional income stream</w:t>
      </w:r>
      <w:r w:rsidR="10C9113B" w:rsidRPr="0D3AE009">
        <w:rPr>
          <w:rFonts w:cs="Arial"/>
          <w:color w:val="auto"/>
        </w:rPr>
        <w:t xml:space="preserve"> will be foregone following the transfer of assets to the HRA. T</w:t>
      </w:r>
      <w:r w:rsidR="0E44935E" w:rsidRPr="0D3AE009">
        <w:rPr>
          <w:rFonts w:cs="Arial"/>
          <w:color w:val="auto"/>
        </w:rPr>
        <w:t xml:space="preserve">he estimated </w:t>
      </w:r>
      <w:r w:rsidR="756E11D3" w:rsidRPr="0D3AE009">
        <w:rPr>
          <w:rFonts w:cs="Arial"/>
          <w:color w:val="auto"/>
        </w:rPr>
        <w:t xml:space="preserve">forecast </w:t>
      </w:r>
      <w:r w:rsidR="0E44935E" w:rsidRPr="0D3AE009">
        <w:rPr>
          <w:rFonts w:cs="Arial"/>
          <w:color w:val="auto"/>
        </w:rPr>
        <w:t>amounts</w:t>
      </w:r>
      <w:r w:rsidR="794194DA" w:rsidRPr="0D3AE009">
        <w:rPr>
          <w:rFonts w:cs="Arial"/>
          <w:color w:val="auto"/>
        </w:rPr>
        <w:t xml:space="preserve"> </w:t>
      </w:r>
      <w:r w:rsidR="17AD4A58" w:rsidRPr="0D3AE009">
        <w:rPr>
          <w:rFonts w:cs="Arial"/>
          <w:color w:val="auto"/>
        </w:rPr>
        <w:t xml:space="preserve">of </w:t>
      </w:r>
      <w:r w:rsidR="6D72FEAC" w:rsidRPr="0D3AE009">
        <w:rPr>
          <w:rFonts w:cs="Arial"/>
          <w:color w:val="auto"/>
        </w:rPr>
        <w:t xml:space="preserve">uplift on the </w:t>
      </w:r>
      <w:r w:rsidR="17AD4A58" w:rsidRPr="0D3AE009">
        <w:rPr>
          <w:rFonts w:cs="Arial"/>
          <w:color w:val="auto"/>
        </w:rPr>
        <w:t xml:space="preserve">interest income </w:t>
      </w:r>
      <w:r w:rsidR="794194DA" w:rsidRPr="0D3AE009">
        <w:rPr>
          <w:rFonts w:cs="Arial"/>
          <w:color w:val="auto"/>
        </w:rPr>
        <w:t>that will no longer be received by the council</w:t>
      </w:r>
      <w:r w:rsidR="606713FF" w:rsidRPr="0D3AE009">
        <w:rPr>
          <w:rFonts w:cs="Arial"/>
          <w:color w:val="auto"/>
        </w:rPr>
        <w:t>’s general fund</w:t>
      </w:r>
      <w:r w:rsidR="0E44935E" w:rsidRPr="0D3AE009">
        <w:rPr>
          <w:rFonts w:cs="Arial"/>
          <w:color w:val="auto"/>
        </w:rPr>
        <w:t xml:space="preserve"> are as follows:</w:t>
      </w:r>
    </w:p>
    <w:p w14:paraId="379FDCB3" w14:textId="28234DD9" w:rsidR="005C2514" w:rsidRDefault="005C2514">
      <w:pPr>
        <w:spacing w:after="0"/>
        <w:rPr>
          <w:rFonts w:cs="Arial"/>
          <w:color w:val="auto"/>
        </w:rPr>
      </w:pPr>
      <w:r>
        <w:rPr>
          <w:rFonts w:cs="Arial"/>
          <w:color w:val="auto"/>
        </w:rPr>
        <w:br w:type="page"/>
      </w:r>
    </w:p>
    <w:p w14:paraId="6D6E3FD7" w14:textId="77777777" w:rsidR="00C77CFE" w:rsidRDefault="00C77CFE" w:rsidP="00C77CFE">
      <w:pPr>
        <w:pStyle w:val="ListParagraph"/>
        <w:numPr>
          <w:ilvl w:val="0"/>
          <w:numId w:val="0"/>
        </w:numPr>
        <w:ind w:left="426"/>
        <w:rPr>
          <w:rFonts w:cs="Arial"/>
          <w:color w:val="auto"/>
        </w:rPr>
      </w:pPr>
    </w:p>
    <w:tbl>
      <w:tblPr>
        <w:tblW w:w="7935" w:type="dxa"/>
        <w:tblInd w:w="72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A0" w:firstRow="1" w:lastRow="0" w:firstColumn="1" w:lastColumn="0" w:noHBand="1" w:noVBand="1"/>
      </w:tblPr>
      <w:tblGrid>
        <w:gridCol w:w="1950"/>
        <w:gridCol w:w="3030"/>
        <w:gridCol w:w="2955"/>
      </w:tblGrid>
      <w:tr w:rsidR="490EA8CB" w14:paraId="64FA04C5" w14:textId="77777777" w:rsidTr="0D3AE009">
        <w:trPr>
          <w:trHeight w:val="735"/>
        </w:trPr>
        <w:tc>
          <w:tcPr>
            <w:tcW w:w="1950" w:type="dxa"/>
            <w:shd w:val="clear" w:color="auto" w:fill="DBE5F1" w:themeFill="accent1" w:themeFillTint="33"/>
            <w:tcMar>
              <w:top w:w="15" w:type="dxa"/>
              <w:left w:w="15" w:type="dxa"/>
              <w:right w:w="15" w:type="dxa"/>
            </w:tcMar>
            <w:vAlign w:val="center"/>
          </w:tcPr>
          <w:p w14:paraId="2050D018" w14:textId="0F78A0DA" w:rsidR="490EA8CB" w:rsidRDefault="7EA31A30" w:rsidP="0D3AE009">
            <w:pPr>
              <w:spacing w:after="0"/>
              <w:jc w:val="center"/>
              <w:rPr>
                <w:rFonts w:ascii="Calibri" w:eastAsia="Calibri" w:hAnsi="Calibri" w:cs="Calibri"/>
                <w:b/>
                <w:bCs/>
                <w:color w:val="000000" w:themeColor="text1"/>
                <w:sz w:val="22"/>
                <w:szCs w:val="22"/>
              </w:rPr>
            </w:pPr>
            <w:r w:rsidRPr="0D3AE009">
              <w:rPr>
                <w:rFonts w:ascii="Calibri" w:eastAsia="Calibri" w:hAnsi="Calibri" w:cs="Calibri"/>
                <w:b/>
                <w:bCs/>
                <w:color w:val="000000" w:themeColor="text1"/>
                <w:sz w:val="22"/>
                <w:szCs w:val="22"/>
              </w:rPr>
              <w:t>Financial Year</w:t>
            </w:r>
          </w:p>
        </w:tc>
        <w:tc>
          <w:tcPr>
            <w:tcW w:w="3030" w:type="dxa"/>
            <w:shd w:val="clear" w:color="auto" w:fill="DBE5F1" w:themeFill="accent1" w:themeFillTint="33"/>
            <w:tcMar>
              <w:top w:w="15" w:type="dxa"/>
              <w:left w:w="15" w:type="dxa"/>
              <w:right w:w="15" w:type="dxa"/>
            </w:tcMar>
            <w:vAlign w:val="center"/>
          </w:tcPr>
          <w:p w14:paraId="34F06AED" w14:textId="0EA8FFAC" w:rsidR="490EA8CB" w:rsidRDefault="490EA8CB" w:rsidP="490EA8CB">
            <w:pPr>
              <w:spacing w:after="0"/>
              <w:jc w:val="center"/>
              <w:rPr>
                <w:rFonts w:ascii="Calibri" w:eastAsia="Calibri" w:hAnsi="Calibri" w:cs="Calibri"/>
                <w:b/>
                <w:bCs/>
                <w:color w:val="000000" w:themeColor="text1"/>
                <w:sz w:val="22"/>
                <w:szCs w:val="22"/>
              </w:rPr>
            </w:pPr>
            <w:r w:rsidRPr="490EA8CB">
              <w:rPr>
                <w:rFonts w:ascii="Calibri" w:eastAsia="Calibri" w:hAnsi="Calibri" w:cs="Calibri"/>
                <w:b/>
                <w:bCs/>
                <w:color w:val="000000" w:themeColor="text1"/>
                <w:sz w:val="22"/>
                <w:szCs w:val="22"/>
              </w:rPr>
              <w:t>Cumulative Loan to Company</w:t>
            </w:r>
          </w:p>
        </w:tc>
        <w:tc>
          <w:tcPr>
            <w:tcW w:w="2955" w:type="dxa"/>
            <w:shd w:val="clear" w:color="auto" w:fill="DBE5F1" w:themeFill="accent1" w:themeFillTint="33"/>
            <w:tcMar>
              <w:top w:w="15" w:type="dxa"/>
              <w:left w:w="15" w:type="dxa"/>
              <w:right w:w="15" w:type="dxa"/>
            </w:tcMar>
            <w:vAlign w:val="center"/>
          </w:tcPr>
          <w:p w14:paraId="02C53BF7" w14:textId="05DC60F7" w:rsidR="490EA8CB" w:rsidRDefault="490EA8CB" w:rsidP="490EA8CB">
            <w:pPr>
              <w:spacing w:after="0"/>
              <w:jc w:val="center"/>
              <w:rPr>
                <w:rFonts w:ascii="Calibri" w:eastAsia="Calibri" w:hAnsi="Calibri" w:cs="Calibri"/>
                <w:b/>
                <w:bCs/>
                <w:color w:val="000000" w:themeColor="text1"/>
                <w:sz w:val="22"/>
                <w:szCs w:val="22"/>
              </w:rPr>
            </w:pPr>
            <w:r w:rsidRPr="490EA8CB">
              <w:rPr>
                <w:rFonts w:ascii="Calibri" w:eastAsia="Calibri" w:hAnsi="Calibri" w:cs="Calibri"/>
                <w:b/>
                <w:bCs/>
                <w:color w:val="000000" w:themeColor="text1"/>
                <w:sz w:val="22"/>
                <w:szCs w:val="22"/>
              </w:rPr>
              <w:t>Uplift on interest charge</w:t>
            </w:r>
          </w:p>
        </w:tc>
      </w:tr>
      <w:tr w:rsidR="490EA8CB" w14:paraId="4A114263" w14:textId="77777777" w:rsidTr="0D3AE009">
        <w:trPr>
          <w:trHeight w:val="300"/>
        </w:trPr>
        <w:tc>
          <w:tcPr>
            <w:tcW w:w="1950" w:type="dxa"/>
            <w:tcMar>
              <w:top w:w="15" w:type="dxa"/>
              <w:left w:w="15" w:type="dxa"/>
              <w:right w:w="15" w:type="dxa"/>
            </w:tcMar>
            <w:vAlign w:val="bottom"/>
          </w:tcPr>
          <w:p w14:paraId="2AB71CCC" w14:textId="7BAEE36A" w:rsidR="490EA8CB" w:rsidRDefault="490EA8CB" w:rsidP="490EA8CB">
            <w:pPr>
              <w:spacing w:after="0"/>
            </w:pPr>
            <w:r w:rsidRPr="490EA8CB">
              <w:rPr>
                <w:rFonts w:ascii="Calibri" w:eastAsia="Calibri" w:hAnsi="Calibri" w:cs="Calibri"/>
                <w:color w:val="000000" w:themeColor="text1"/>
                <w:sz w:val="22"/>
                <w:szCs w:val="22"/>
              </w:rPr>
              <w:t>2024/25</w:t>
            </w:r>
          </w:p>
        </w:tc>
        <w:tc>
          <w:tcPr>
            <w:tcW w:w="3030" w:type="dxa"/>
            <w:tcMar>
              <w:top w:w="15" w:type="dxa"/>
              <w:left w:w="15" w:type="dxa"/>
              <w:right w:w="15" w:type="dxa"/>
            </w:tcMar>
            <w:vAlign w:val="bottom"/>
          </w:tcPr>
          <w:p w14:paraId="4DDC806F" w14:textId="28AA778D" w:rsidR="490EA8CB" w:rsidRDefault="490EA8CB" w:rsidP="490EA8CB">
            <w:pPr>
              <w:spacing w:after="0"/>
              <w:jc w:val="right"/>
              <w:rPr>
                <w:rFonts w:ascii="Calibri" w:eastAsia="Calibri" w:hAnsi="Calibri" w:cs="Calibri"/>
                <w:color w:val="000000" w:themeColor="text1"/>
                <w:sz w:val="22"/>
                <w:szCs w:val="22"/>
              </w:rPr>
            </w:pPr>
            <w:r w:rsidRPr="490EA8CB">
              <w:rPr>
                <w:rFonts w:ascii="Calibri" w:eastAsia="Calibri" w:hAnsi="Calibri" w:cs="Calibri"/>
                <w:color w:val="000000" w:themeColor="text1"/>
                <w:sz w:val="22"/>
                <w:szCs w:val="22"/>
              </w:rPr>
              <w:t>£</w:t>
            </w:r>
            <w:r w:rsidR="385DA417" w:rsidRPr="490EA8CB">
              <w:rPr>
                <w:rFonts w:ascii="Calibri" w:eastAsia="Calibri" w:hAnsi="Calibri" w:cs="Calibri"/>
                <w:color w:val="000000" w:themeColor="text1"/>
                <w:sz w:val="22"/>
                <w:szCs w:val="22"/>
              </w:rPr>
              <w:t>24,000,000</w:t>
            </w:r>
          </w:p>
        </w:tc>
        <w:tc>
          <w:tcPr>
            <w:tcW w:w="2955" w:type="dxa"/>
            <w:tcMar>
              <w:top w:w="15" w:type="dxa"/>
              <w:left w:w="15" w:type="dxa"/>
              <w:right w:w="15" w:type="dxa"/>
            </w:tcMar>
            <w:vAlign w:val="bottom"/>
          </w:tcPr>
          <w:p w14:paraId="5B60C266" w14:textId="2928D095" w:rsidR="490EA8CB" w:rsidRDefault="490EA8CB" w:rsidP="490EA8CB">
            <w:pPr>
              <w:spacing w:after="0"/>
              <w:jc w:val="right"/>
              <w:rPr>
                <w:rFonts w:ascii="Calibri" w:eastAsia="Calibri" w:hAnsi="Calibri" w:cs="Calibri"/>
                <w:color w:val="000000" w:themeColor="text1"/>
                <w:sz w:val="22"/>
                <w:szCs w:val="22"/>
              </w:rPr>
            </w:pPr>
            <w:r w:rsidRPr="490EA8CB">
              <w:rPr>
                <w:rFonts w:ascii="Calibri" w:eastAsia="Calibri" w:hAnsi="Calibri" w:cs="Calibri"/>
                <w:color w:val="000000" w:themeColor="text1"/>
                <w:sz w:val="22"/>
                <w:szCs w:val="22"/>
              </w:rPr>
              <w:t>£</w:t>
            </w:r>
            <w:r w:rsidR="561A8F4B" w:rsidRPr="490EA8CB">
              <w:rPr>
                <w:rFonts w:ascii="Calibri" w:eastAsia="Calibri" w:hAnsi="Calibri" w:cs="Calibri"/>
                <w:color w:val="000000" w:themeColor="text1"/>
                <w:sz w:val="22"/>
                <w:szCs w:val="22"/>
              </w:rPr>
              <w:t>360</w:t>
            </w:r>
            <w:r w:rsidRPr="490EA8CB">
              <w:rPr>
                <w:rFonts w:ascii="Calibri" w:eastAsia="Calibri" w:hAnsi="Calibri" w:cs="Calibri"/>
                <w:color w:val="000000" w:themeColor="text1"/>
                <w:sz w:val="22"/>
                <w:szCs w:val="22"/>
              </w:rPr>
              <w:t>,</w:t>
            </w:r>
            <w:r w:rsidR="23674165" w:rsidRPr="490EA8CB">
              <w:rPr>
                <w:rFonts w:ascii="Calibri" w:eastAsia="Calibri" w:hAnsi="Calibri" w:cs="Calibri"/>
                <w:color w:val="000000" w:themeColor="text1"/>
                <w:sz w:val="22"/>
                <w:szCs w:val="22"/>
              </w:rPr>
              <w:t>000</w:t>
            </w:r>
          </w:p>
        </w:tc>
      </w:tr>
      <w:tr w:rsidR="490EA8CB" w14:paraId="36D0D931" w14:textId="77777777" w:rsidTr="0D3AE009">
        <w:trPr>
          <w:trHeight w:val="300"/>
        </w:trPr>
        <w:tc>
          <w:tcPr>
            <w:tcW w:w="1950" w:type="dxa"/>
            <w:tcMar>
              <w:top w:w="15" w:type="dxa"/>
              <w:left w:w="15" w:type="dxa"/>
              <w:right w:w="15" w:type="dxa"/>
            </w:tcMar>
            <w:vAlign w:val="bottom"/>
          </w:tcPr>
          <w:p w14:paraId="64C28C2D" w14:textId="54237A8B" w:rsidR="490EA8CB" w:rsidRDefault="490EA8CB" w:rsidP="490EA8CB">
            <w:pPr>
              <w:spacing w:after="0"/>
            </w:pPr>
            <w:r w:rsidRPr="490EA8CB">
              <w:rPr>
                <w:rFonts w:ascii="Calibri" w:eastAsia="Calibri" w:hAnsi="Calibri" w:cs="Calibri"/>
                <w:color w:val="000000" w:themeColor="text1"/>
                <w:sz w:val="22"/>
                <w:szCs w:val="22"/>
              </w:rPr>
              <w:t>2025/26</w:t>
            </w:r>
          </w:p>
        </w:tc>
        <w:tc>
          <w:tcPr>
            <w:tcW w:w="3030" w:type="dxa"/>
            <w:tcMar>
              <w:top w:w="15" w:type="dxa"/>
              <w:left w:w="15" w:type="dxa"/>
              <w:right w:w="15" w:type="dxa"/>
            </w:tcMar>
            <w:vAlign w:val="bottom"/>
          </w:tcPr>
          <w:p w14:paraId="485D5747" w14:textId="1EBE5085" w:rsidR="490EA8CB" w:rsidRDefault="490EA8CB" w:rsidP="490EA8CB">
            <w:pPr>
              <w:spacing w:after="0"/>
              <w:jc w:val="right"/>
            </w:pPr>
            <w:r w:rsidRPr="490EA8CB">
              <w:rPr>
                <w:rFonts w:ascii="Calibri" w:eastAsia="Calibri" w:hAnsi="Calibri" w:cs="Calibri"/>
                <w:color w:val="000000" w:themeColor="text1"/>
                <w:sz w:val="22"/>
                <w:szCs w:val="22"/>
              </w:rPr>
              <w:t>£36,210,246</w:t>
            </w:r>
          </w:p>
        </w:tc>
        <w:tc>
          <w:tcPr>
            <w:tcW w:w="2955" w:type="dxa"/>
            <w:tcMar>
              <w:top w:w="15" w:type="dxa"/>
              <w:left w:w="15" w:type="dxa"/>
              <w:right w:w="15" w:type="dxa"/>
            </w:tcMar>
            <w:vAlign w:val="bottom"/>
          </w:tcPr>
          <w:p w14:paraId="6B6C955B" w14:textId="7C4A07F3" w:rsidR="490EA8CB" w:rsidRDefault="490EA8CB" w:rsidP="490EA8CB">
            <w:pPr>
              <w:spacing w:after="0"/>
              <w:jc w:val="right"/>
            </w:pPr>
            <w:r w:rsidRPr="490EA8CB">
              <w:rPr>
                <w:rFonts w:ascii="Calibri" w:eastAsia="Calibri" w:hAnsi="Calibri" w:cs="Calibri"/>
                <w:color w:val="000000" w:themeColor="text1"/>
                <w:sz w:val="22"/>
                <w:szCs w:val="22"/>
              </w:rPr>
              <w:t>£543,154</w:t>
            </w:r>
          </w:p>
        </w:tc>
      </w:tr>
      <w:tr w:rsidR="490EA8CB" w14:paraId="26D09FB4" w14:textId="77777777" w:rsidTr="0D3AE009">
        <w:trPr>
          <w:trHeight w:val="300"/>
        </w:trPr>
        <w:tc>
          <w:tcPr>
            <w:tcW w:w="1950" w:type="dxa"/>
            <w:tcMar>
              <w:top w:w="15" w:type="dxa"/>
              <w:left w:w="15" w:type="dxa"/>
              <w:right w:w="15" w:type="dxa"/>
            </w:tcMar>
            <w:vAlign w:val="bottom"/>
          </w:tcPr>
          <w:p w14:paraId="2C2B4AB2" w14:textId="65C19168" w:rsidR="490EA8CB" w:rsidRDefault="490EA8CB" w:rsidP="490EA8CB">
            <w:pPr>
              <w:spacing w:after="0"/>
            </w:pPr>
            <w:r w:rsidRPr="490EA8CB">
              <w:rPr>
                <w:rFonts w:ascii="Calibri" w:eastAsia="Calibri" w:hAnsi="Calibri" w:cs="Calibri"/>
                <w:color w:val="000000" w:themeColor="text1"/>
                <w:sz w:val="22"/>
                <w:szCs w:val="22"/>
              </w:rPr>
              <w:t>2026/27</w:t>
            </w:r>
          </w:p>
        </w:tc>
        <w:tc>
          <w:tcPr>
            <w:tcW w:w="3030" w:type="dxa"/>
            <w:tcMar>
              <w:top w:w="15" w:type="dxa"/>
              <w:left w:w="15" w:type="dxa"/>
              <w:right w:w="15" w:type="dxa"/>
            </w:tcMar>
            <w:vAlign w:val="bottom"/>
          </w:tcPr>
          <w:p w14:paraId="48A5AB56" w14:textId="6C59128B" w:rsidR="490EA8CB" w:rsidRDefault="490EA8CB" w:rsidP="490EA8CB">
            <w:pPr>
              <w:spacing w:after="0"/>
              <w:jc w:val="right"/>
            </w:pPr>
            <w:r w:rsidRPr="490EA8CB">
              <w:rPr>
                <w:rFonts w:ascii="Calibri" w:eastAsia="Calibri" w:hAnsi="Calibri" w:cs="Calibri"/>
                <w:color w:val="000000" w:themeColor="text1"/>
                <w:sz w:val="22"/>
                <w:szCs w:val="22"/>
              </w:rPr>
              <w:t>£50,213,225</w:t>
            </w:r>
          </w:p>
        </w:tc>
        <w:tc>
          <w:tcPr>
            <w:tcW w:w="2955" w:type="dxa"/>
            <w:tcMar>
              <w:top w:w="15" w:type="dxa"/>
              <w:left w:w="15" w:type="dxa"/>
              <w:right w:w="15" w:type="dxa"/>
            </w:tcMar>
            <w:vAlign w:val="bottom"/>
          </w:tcPr>
          <w:p w14:paraId="0E3AF42B" w14:textId="261A61A2" w:rsidR="490EA8CB" w:rsidRDefault="490EA8CB" w:rsidP="490EA8CB">
            <w:pPr>
              <w:spacing w:after="0"/>
              <w:jc w:val="right"/>
            </w:pPr>
            <w:r w:rsidRPr="490EA8CB">
              <w:rPr>
                <w:rFonts w:ascii="Calibri" w:eastAsia="Calibri" w:hAnsi="Calibri" w:cs="Calibri"/>
                <w:color w:val="000000" w:themeColor="text1"/>
                <w:sz w:val="22"/>
                <w:szCs w:val="22"/>
              </w:rPr>
              <w:t>£753,198</w:t>
            </w:r>
          </w:p>
        </w:tc>
      </w:tr>
      <w:tr w:rsidR="490EA8CB" w14:paraId="28828C71" w14:textId="77777777" w:rsidTr="0D3AE009">
        <w:trPr>
          <w:trHeight w:val="300"/>
        </w:trPr>
        <w:tc>
          <w:tcPr>
            <w:tcW w:w="1950" w:type="dxa"/>
            <w:tcMar>
              <w:top w:w="15" w:type="dxa"/>
              <w:left w:w="15" w:type="dxa"/>
              <w:right w:w="15" w:type="dxa"/>
            </w:tcMar>
            <w:vAlign w:val="bottom"/>
          </w:tcPr>
          <w:p w14:paraId="0FAC1372" w14:textId="1C99859C" w:rsidR="490EA8CB" w:rsidRDefault="490EA8CB" w:rsidP="490EA8CB">
            <w:pPr>
              <w:spacing w:after="0"/>
            </w:pPr>
            <w:r w:rsidRPr="490EA8CB">
              <w:rPr>
                <w:rFonts w:ascii="Calibri" w:eastAsia="Calibri" w:hAnsi="Calibri" w:cs="Calibri"/>
                <w:color w:val="000000" w:themeColor="text1"/>
                <w:sz w:val="22"/>
                <w:szCs w:val="22"/>
              </w:rPr>
              <w:t>2027/28</w:t>
            </w:r>
          </w:p>
        </w:tc>
        <w:tc>
          <w:tcPr>
            <w:tcW w:w="3030" w:type="dxa"/>
            <w:tcMar>
              <w:top w:w="15" w:type="dxa"/>
              <w:left w:w="15" w:type="dxa"/>
              <w:right w:w="15" w:type="dxa"/>
            </w:tcMar>
            <w:vAlign w:val="bottom"/>
          </w:tcPr>
          <w:p w14:paraId="61114986" w14:textId="34343382" w:rsidR="490EA8CB" w:rsidRDefault="490EA8CB" w:rsidP="490EA8CB">
            <w:pPr>
              <w:spacing w:after="0"/>
              <w:jc w:val="right"/>
            </w:pPr>
            <w:r w:rsidRPr="490EA8CB">
              <w:rPr>
                <w:rFonts w:ascii="Calibri" w:eastAsia="Calibri" w:hAnsi="Calibri" w:cs="Calibri"/>
                <w:color w:val="000000" w:themeColor="text1"/>
                <w:sz w:val="22"/>
                <w:szCs w:val="22"/>
              </w:rPr>
              <w:t>£61,092,725</w:t>
            </w:r>
          </w:p>
        </w:tc>
        <w:tc>
          <w:tcPr>
            <w:tcW w:w="2955" w:type="dxa"/>
            <w:tcMar>
              <w:top w:w="15" w:type="dxa"/>
              <w:left w:w="15" w:type="dxa"/>
              <w:right w:w="15" w:type="dxa"/>
            </w:tcMar>
            <w:vAlign w:val="bottom"/>
          </w:tcPr>
          <w:p w14:paraId="77567399" w14:textId="4604106B" w:rsidR="490EA8CB" w:rsidRDefault="490EA8CB" w:rsidP="490EA8CB">
            <w:pPr>
              <w:spacing w:after="0"/>
              <w:jc w:val="right"/>
            </w:pPr>
            <w:r w:rsidRPr="490EA8CB">
              <w:rPr>
                <w:rFonts w:ascii="Calibri" w:eastAsia="Calibri" w:hAnsi="Calibri" w:cs="Calibri"/>
                <w:color w:val="000000" w:themeColor="text1"/>
                <w:sz w:val="22"/>
                <w:szCs w:val="22"/>
              </w:rPr>
              <w:t>£916,391</w:t>
            </w:r>
          </w:p>
        </w:tc>
      </w:tr>
      <w:tr w:rsidR="490EA8CB" w14:paraId="404B849C" w14:textId="77777777" w:rsidTr="0D3AE009">
        <w:trPr>
          <w:trHeight w:val="300"/>
        </w:trPr>
        <w:tc>
          <w:tcPr>
            <w:tcW w:w="1950" w:type="dxa"/>
            <w:tcMar>
              <w:top w:w="15" w:type="dxa"/>
              <w:left w:w="15" w:type="dxa"/>
              <w:right w:w="15" w:type="dxa"/>
            </w:tcMar>
            <w:vAlign w:val="bottom"/>
          </w:tcPr>
          <w:p w14:paraId="254D919C" w14:textId="33F123FC" w:rsidR="490EA8CB" w:rsidRDefault="490EA8CB" w:rsidP="490EA8CB">
            <w:pPr>
              <w:spacing w:after="0"/>
            </w:pPr>
            <w:r w:rsidRPr="490EA8CB">
              <w:rPr>
                <w:rFonts w:ascii="Calibri" w:eastAsia="Calibri" w:hAnsi="Calibri" w:cs="Calibri"/>
                <w:color w:val="000000" w:themeColor="text1"/>
                <w:sz w:val="22"/>
                <w:szCs w:val="22"/>
              </w:rPr>
              <w:t>2028/29 onwards</w:t>
            </w:r>
          </w:p>
        </w:tc>
        <w:tc>
          <w:tcPr>
            <w:tcW w:w="3030" w:type="dxa"/>
            <w:tcMar>
              <w:top w:w="15" w:type="dxa"/>
              <w:left w:w="15" w:type="dxa"/>
              <w:right w:w="15" w:type="dxa"/>
            </w:tcMar>
            <w:vAlign w:val="bottom"/>
          </w:tcPr>
          <w:p w14:paraId="59BC8C44" w14:textId="0B59ED5F" w:rsidR="490EA8CB" w:rsidRDefault="490EA8CB" w:rsidP="490EA8CB">
            <w:pPr>
              <w:spacing w:after="0"/>
              <w:jc w:val="right"/>
            </w:pPr>
            <w:r w:rsidRPr="490EA8CB">
              <w:rPr>
                <w:rFonts w:ascii="Calibri" w:eastAsia="Calibri" w:hAnsi="Calibri" w:cs="Calibri"/>
                <w:color w:val="000000" w:themeColor="text1"/>
                <w:sz w:val="22"/>
                <w:szCs w:val="22"/>
              </w:rPr>
              <w:t>£69,570,026</w:t>
            </w:r>
          </w:p>
        </w:tc>
        <w:tc>
          <w:tcPr>
            <w:tcW w:w="2955" w:type="dxa"/>
            <w:tcMar>
              <w:top w:w="15" w:type="dxa"/>
              <w:left w:w="15" w:type="dxa"/>
              <w:right w:w="15" w:type="dxa"/>
            </w:tcMar>
            <w:vAlign w:val="bottom"/>
          </w:tcPr>
          <w:p w14:paraId="20150861" w14:textId="23DACB33" w:rsidR="490EA8CB" w:rsidRDefault="490EA8CB" w:rsidP="490EA8CB">
            <w:pPr>
              <w:spacing w:after="0"/>
              <w:jc w:val="right"/>
            </w:pPr>
            <w:r w:rsidRPr="490EA8CB">
              <w:rPr>
                <w:rFonts w:ascii="Calibri" w:eastAsia="Calibri" w:hAnsi="Calibri" w:cs="Calibri"/>
                <w:color w:val="000000" w:themeColor="text1"/>
                <w:sz w:val="22"/>
                <w:szCs w:val="22"/>
              </w:rPr>
              <w:t>£1,043,550</w:t>
            </w:r>
          </w:p>
        </w:tc>
      </w:tr>
    </w:tbl>
    <w:p w14:paraId="6DC710D5" w14:textId="51B5B147" w:rsidR="490EA8CB" w:rsidRDefault="490EA8CB" w:rsidP="0D3AE009">
      <w:pPr>
        <w:pStyle w:val="ListParagraph"/>
        <w:numPr>
          <w:ilvl w:val="0"/>
          <w:numId w:val="0"/>
        </w:numPr>
        <w:ind w:left="426"/>
        <w:rPr>
          <w:rFonts w:cs="Arial"/>
          <w:color w:val="auto"/>
          <w:sz w:val="16"/>
          <w:szCs w:val="16"/>
        </w:rPr>
      </w:pPr>
    </w:p>
    <w:p w14:paraId="14607312" w14:textId="6A73BFC9" w:rsidR="6040747C" w:rsidRDefault="6040747C" w:rsidP="0D3AE009">
      <w:pPr>
        <w:pStyle w:val="ListParagraph"/>
        <w:numPr>
          <w:ilvl w:val="0"/>
          <w:numId w:val="0"/>
        </w:numPr>
        <w:ind w:left="426"/>
        <w:rPr>
          <w:rFonts w:cs="Arial"/>
          <w:color w:val="auto"/>
        </w:rPr>
      </w:pPr>
      <w:r w:rsidRPr="0D3AE009">
        <w:rPr>
          <w:rFonts w:cs="Arial"/>
          <w:color w:val="auto"/>
        </w:rPr>
        <w:t>The i</w:t>
      </w:r>
      <w:r w:rsidR="7D2D8DAE" w:rsidRPr="0D3AE009">
        <w:rPr>
          <w:rFonts w:cs="Arial"/>
          <w:color w:val="auto"/>
        </w:rPr>
        <w:t>mpacts of this will need to be picked up in future budget monitoring and planning exercises</w:t>
      </w:r>
      <w:r w:rsidR="502006BD" w:rsidRPr="0D3AE009">
        <w:rPr>
          <w:rFonts w:cs="Arial"/>
          <w:color w:val="auto"/>
        </w:rPr>
        <w:t>, al</w:t>
      </w:r>
      <w:r w:rsidR="7D2D8DAE" w:rsidRPr="0D3AE009">
        <w:rPr>
          <w:rFonts w:cs="Arial"/>
          <w:color w:val="auto"/>
        </w:rPr>
        <w:t>though it should be noted that they are nested within budget expectations for interest payable and received more generally, which have in the recent past shown positive variation.</w:t>
      </w:r>
    </w:p>
    <w:p w14:paraId="3EBF3B06" w14:textId="331840FB" w:rsidR="7E927269" w:rsidRDefault="70A040DF" w:rsidP="490EA8CB">
      <w:pPr>
        <w:pStyle w:val="ListParagraph"/>
        <w:rPr>
          <w:rFonts w:cs="Arial"/>
          <w:color w:val="auto"/>
        </w:rPr>
      </w:pPr>
      <w:r w:rsidRPr="0D3AE009">
        <w:rPr>
          <w:rFonts w:cs="Arial"/>
          <w:color w:val="auto"/>
        </w:rPr>
        <w:t xml:space="preserve">There are two tranches of </w:t>
      </w:r>
      <w:r w:rsidR="6F786B8D" w:rsidRPr="0D3AE009">
        <w:rPr>
          <w:rFonts w:cs="Arial"/>
          <w:color w:val="auto"/>
        </w:rPr>
        <w:t xml:space="preserve">5 </w:t>
      </w:r>
      <w:r w:rsidRPr="0D3AE009">
        <w:rPr>
          <w:rFonts w:cs="Arial"/>
          <w:color w:val="auto"/>
        </w:rPr>
        <w:t>properties</w:t>
      </w:r>
      <w:r w:rsidR="45B9407A" w:rsidRPr="0D3AE009">
        <w:rPr>
          <w:rFonts w:cs="Arial"/>
          <w:color w:val="auto"/>
        </w:rPr>
        <w:t xml:space="preserve"> (10 in total)</w:t>
      </w:r>
      <w:r w:rsidRPr="0D3AE009">
        <w:rPr>
          <w:rFonts w:cs="Arial"/>
          <w:color w:val="auto"/>
        </w:rPr>
        <w:t xml:space="preserve"> due to be bought by the council between the beginning of September and the end of November 2024</w:t>
      </w:r>
      <w:r w:rsidR="10DF15E2" w:rsidRPr="0D3AE009">
        <w:rPr>
          <w:rFonts w:cs="Arial"/>
          <w:color w:val="auto"/>
        </w:rPr>
        <w:t xml:space="preserve">. </w:t>
      </w:r>
      <w:r w:rsidR="6331E777" w:rsidRPr="0D3AE009">
        <w:rPr>
          <w:rFonts w:cs="Arial"/>
          <w:color w:val="auto"/>
        </w:rPr>
        <w:t>The total anticipated cost of acquiring these 10 properties is £</w:t>
      </w:r>
      <w:r w:rsidR="495E309B" w:rsidRPr="0D3AE009">
        <w:rPr>
          <w:rFonts w:cs="Arial"/>
          <w:color w:val="auto"/>
        </w:rPr>
        <w:t>2.145</w:t>
      </w:r>
      <w:r w:rsidR="6331E777" w:rsidRPr="0D3AE009">
        <w:rPr>
          <w:rFonts w:cs="Arial"/>
          <w:color w:val="auto"/>
        </w:rPr>
        <w:t xml:space="preserve">million. </w:t>
      </w:r>
      <w:r w:rsidR="121153D1" w:rsidRPr="0D3AE009">
        <w:rPr>
          <w:rFonts w:cs="Arial"/>
          <w:color w:val="auto"/>
        </w:rPr>
        <w:t>By purchasing these directly into the HRA there will be approximately £40,000 of savings on S</w:t>
      </w:r>
      <w:r w:rsidR="11FD4FD9" w:rsidRPr="0D3AE009">
        <w:rPr>
          <w:rFonts w:cs="Arial"/>
          <w:color w:val="auto"/>
        </w:rPr>
        <w:t xml:space="preserve">tamp Duty Land Tax (SDLT) and a reduction in the administrative costs of transferring the properties into the HRA </w:t>
      </w:r>
      <w:r w:rsidR="71CA79A1" w:rsidRPr="0D3AE009">
        <w:rPr>
          <w:rFonts w:cs="Arial"/>
          <w:color w:val="auto"/>
        </w:rPr>
        <w:t>later</w:t>
      </w:r>
      <w:r w:rsidR="11FD4FD9" w:rsidRPr="0D3AE009">
        <w:rPr>
          <w:rFonts w:cs="Arial"/>
          <w:color w:val="auto"/>
        </w:rPr>
        <w:t>.</w:t>
      </w:r>
      <w:r w:rsidR="7A505CCB" w:rsidRPr="0D3AE009">
        <w:rPr>
          <w:rFonts w:cs="Arial"/>
          <w:color w:val="auto"/>
        </w:rPr>
        <w:t xml:space="preserve"> </w:t>
      </w:r>
      <w:r w:rsidR="4C53BB08" w:rsidRPr="0D3AE009">
        <w:rPr>
          <w:rFonts w:cs="Arial"/>
          <w:color w:val="auto"/>
        </w:rPr>
        <w:t xml:space="preserve">It also enables the properties to be let immediately from within the HRA. </w:t>
      </w:r>
      <w:r w:rsidR="7A505CCB" w:rsidRPr="0D3AE009">
        <w:rPr>
          <w:rFonts w:cs="Arial"/>
          <w:color w:val="auto"/>
        </w:rPr>
        <w:t xml:space="preserve">It is therefore financially beneficial to the </w:t>
      </w:r>
      <w:r w:rsidR="39CD0F2A" w:rsidRPr="0D3AE009">
        <w:rPr>
          <w:rFonts w:cs="Arial"/>
          <w:color w:val="auto"/>
        </w:rPr>
        <w:t xml:space="preserve">council to purchase </w:t>
      </w:r>
      <w:r w:rsidR="747B95C2" w:rsidRPr="0D3AE009">
        <w:rPr>
          <w:rFonts w:cs="Arial"/>
          <w:color w:val="auto"/>
        </w:rPr>
        <w:t>these directly into the HRA.</w:t>
      </w:r>
    </w:p>
    <w:p w14:paraId="3C97D185" w14:textId="511F6FDD" w:rsidR="7E927269" w:rsidRDefault="53A455BE" w:rsidP="0D560B92">
      <w:pPr>
        <w:pStyle w:val="ListParagraph"/>
        <w:rPr>
          <w:rFonts w:eastAsia="Arial" w:cs="Arial"/>
          <w:color w:val="000000" w:themeColor="text1"/>
        </w:rPr>
      </w:pPr>
      <w:r w:rsidRPr="0D3AE009">
        <w:rPr>
          <w:rFonts w:cs="Arial"/>
          <w:color w:val="auto"/>
        </w:rPr>
        <w:t>I</w:t>
      </w:r>
      <w:r w:rsidR="742F2CDC" w:rsidRPr="0D3AE009">
        <w:rPr>
          <w:rFonts w:cs="Arial"/>
          <w:color w:val="auto"/>
        </w:rPr>
        <w:t>t is proposed that these two tranches</w:t>
      </w:r>
      <w:r w:rsidR="7B3C88F6" w:rsidRPr="0D3AE009">
        <w:rPr>
          <w:rFonts w:eastAsia="Arial" w:cs="Arial"/>
          <w:color w:val="000000" w:themeColor="text1"/>
        </w:rPr>
        <w:t xml:space="preserve"> </w:t>
      </w:r>
      <w:r w:rsidR="38698AD8" w:rsidRPr="0D3AE009">
        <w:rPr>
          <w:rFonts w:eastAsia="Arial" w:cs="Arial"/>
          <w:color w:val="000000" w:themeColor="text1"/>
        </w:rPr>
        <w:t>can</w:t>
      </w:r>
      <w:r w:rsidR="2DD8B439" w:rsidRPr="0D3AE009">
        <w:rPr>
          <w:rFonts w:eastAsia="Arial" w:cs="Arial"/>
          <w:color w:val="000000" w:themeColor="text1"/>
        </w:rPr>
        <w:t xml:space="preserve"> be </w:t>
      </w:r>
      <w:r w:rsidR="7B3C88F6" w:rsidRPr="0D3AE009">
        <w:rPr>
          <w:rFonts w:eastAsia="Arial" w:cs="Arial"/>
          <w:color w:val="000000" w:themeColor="text1"/>
        </w:rPr>
        <w:t>charg</w:t>
      </w:r>
      <w:r w:rsidR="0F869134" w:rsidRPr="0D3AE009">
        <w:rPr>
          <w:rFonts w:eastAsia="Arial" w:cs="Arial"/>
          <w:color w:val="000000" w:themeColor="text1"/>
        </w:rPr>
        <w:t>ed</w:t>
      </w:r>
      <w:r w:rsidR="7B3C88F6" w:rsidRPr="0D3AE009">
        <w:rPr>
          <w:rFonts w:eastAsia="Arial" w:cs="Arial"/>
          <w:color w:val="000000" w:themeColor="text1"/>
        </w:rPr>
        <w:t xml:space="preserve"> to the HRA capital code for '</w:t>
      </w:r>
      <w:r w:rsidR="24F15410" w:rsidRPr="0D3AE009">
        <w:rPr>
          <w:rFonts w:eastAsia="Arial" w:cs="Arial"/>
          <w:color w:val="000000" w:themeColor="text1"/>
        </w:rPr>
        <w:t>P</w:t>
      </w:r>
      <w:r w:rsidR="7B3C88F6" w:rsidRPr="0D3AE009">
        <w:rPr>
          <w:rFonts w:eastAsia="Arial" w:cs="Arial"/>
          <w:color w:val="000000" w:themeColor="text1"/>
        </w:rPr>
        <w:t>urchases of properties from OX</w:t>
      </w:r>
      <w:r w:rsidR="6780D7A9" w:rsidRPr="0D3AE009">
        <w:rPr>
          <w:rFonts w:eastAsia="Arial" w:cs="Arial"/>
          <w:color w:val="000000" w:themeColor="text1"/>
        </w:rPr>
        <w:t xml:space="preserve"> </w:t>
      </w:r>
      <w:r w:rsidR="7B3C88F6" w:rsidRPr="0D3AE009">
        <w:rPr>
          <w:rFonts w:eastAsia="Arial" w:cs="Arial"/>
          <w:color w:val="000000" w:themeColor="text1"/>
        </w:rPr>
        <w:t xml:space="preserve">Place' by a single member decision. </w:t>
      </w:r>
      <w:r w:rsidR="3B05942F" w:rsidRPr="0D3AE009">
        <w:rPr>
          <w:rFonts w:eastAsia="Arial" w:cs="Arial"/>
          <w:color w:val="000000" w:themeColor="text1"/>
        </w:rPr>
        <w:t xml:space="preserve">This </w:t>
      </w:r>
      <w:r w:rsidR="23A905DB" w:rsidRPr="0D3AE009">
        <w:rPr>
          <w:rFonts w:eastAsia="Arial" w:cs="Arial"/>
          <w:color w:val="000000" w:themeColor="text1"/>
        </w:rPr>
        <w:t>change</w:t>
      </w:r>
      <w:r w:rsidR="71BBD5F9" w:rsidRPr="0D3AE009">
        <w:rPr>
          <w:rFonts w:eastAsia="Arial" w:cs="Arial"/>
          <w:color w:val="000000" w:themeColor="text1"/>
        </w:rPr>
        <w:t>, albeit temporary until this report has been presented to council</w:t>
      </w:r>
      <w:r w:rsidR="1AE58F7F" w:rsidRPr="0D3AE009">
        <w:rPr>
          <w:rFonts w:eastAsia="Arial" w:cs="Arial"/>
          <w:color w:val="000000" w:themeColor="text1"/>
        </w:rPr>
        <w:t>,</w:t>
      </w:r>
      <w:r w:rsidR="71BBD5F9" w:rsidRPr="0D3AE009">
        <w:rPr>
          <w:rFonts w:eastAsia="Arial" w:cs="Arial"/>
          <w:color w:val="000000" w:themeColor="text1"/>
        </w:rPr>
        <w:t xml:space="preserve"> </w:t>
      </w:r>
      <w:r w:rsidR="3B05942F" w:rsidRPr="0D3AE009">
        <w:rPr>
          <w:rFonts w:eastAsia="Arial" w:cs="Arial"/>
          <w:color w:val="000000" w:themeColor="text1"/>
        </w:rPr>
        <w:t>can be accommodated using</w:t>
      </w:r>
      <w:r w:rsidR="7B3C88F6" w:rsidRPr="0D3AE009">
        <w:rPr>
          <w:rFonts w:eastAsia="Arial" w:cs="Arial"/>
          <w:color w:val="000000" w:themeColor="text1"/>
        </w:rPr>
        <w:t xml:space="preserve"> para 18.13 of the Constitution</w:t>
      </w:r>
      <w:r w:rsidR="70B9266D" w:rsidRPr="0D3AE009">
        <w:rPr>
          <w:rFonts w:eastAsia="Arial" w:cs="Arial"/>
          <w:color w:val="000000" w:themeColor="text1"/>
        </w:rPr>
        <w:t>:</w:t>
      </w:r>
      <w:r w:rsidR="7B3C88F6" w:rsidRPr="0D3AE009">
        <w:rPr>
          <w:rFonts w:eastAsia="Arial" w:cs="Arial"/>
          <w:color w:val="000000" w:themeColor="text1"/>
        </w:rPr>
        <w:t xml:space="preserve">  </w:t>
      </w:r>
    </w:p>
    <w:p w14:paraId="7BB69CE9" w14:textId="3D808DA1" w:rsidR="7E927269" w:rsidRDefault="7B3C88F6" w:rsidP="38967F34">
      <w:pPr>
        <w:pStyle w:val="ListParagraph"/>
        <w:numPr>
          <w:ilvl w:val="0"/>
          <w:numId w:val="0"/>
        </w:numPr>
        <w:spacing w:after="0"/>
        <w:ind w:left="786"/>
        <w:rPr>
          <w:rFonts w:eastAsia="Arial" w:cs="Arial"/>
          <w:i/>
          <w:iCs/>
          <w:color w:val="000000" w:themeColor="text1"/>
        </w:rPr>
      </w:pPr>
      <w:r w:rsidRPr="38967F34">
        <w:rPr>
          <w:rFonts w:eastAsia="Arial" w:cs="Arial"/>
          <w:i/>
          <w:iCs/>
          <w:color w:val="000000" w:themeColor="text1"/>
        </w:rPr>
        <w:t xml:space="preserve">Where monies cannot be </w:t>
      </w:r>
      <w:bookmarkStart w:id="0" w:name="_Int_CVGLLyF6"/>
      <w:r w:rsidRPr="38967F34">
        <w:rPr>
          <w:rFonts w:eastAsia="Arial" w:cs="Arial"/>
          <w:i/>
          <w:iCs/>
          <w:color w:val="000000" w:themeColor="text1"/>
        </w:rPr>
        <w:t>vired</w:t>
      </w:r>
      <w:bookmarkEnd w:id="0"/>
      <w:r w:rsidRPr="38967F34">
        <w:rPr>
          <w:rFonts w:eastAsia="Arial" w:cs="Arial"/>
          <w:i/>
          <w:iCs/>
          <w:color w:val="000000" w:themeColor="text1"/>
        </w:rPr>
        <w:t xml:space="preserve"> from other schemes or the overspend is </w:t>
      </w:r>
      <w:bookmarkStart w:id="1" w:name="_Int_Veo8gVcX"/>
      <w:proofErr w:type="gramStart"/>
      <w:r w:rsidRPr="38967F34">
        <w:rPr>
          <w:rFonts w:eastAsia="Arial" w:cs="Arial"/>
          <w:i/>
          <w:iCs/>
          <w:color w:val="000000" w:themeColor="text1"/>
        </w:rPr>
        <w:t>in excess of</w:t>
      </w:r>
      <w:bookmarkEnd w:id="1"/>
      <w:proofErr w:type="gramEnd"/>
      <w:r w:rsidRPr="38967F34">
        <w:rPr>
          <w:rFonts w:eastAsia="Arial" w:cs="Arial"/>
          <w:i/>
          <w:iCs/>
          <w:color w:val="000000" w:themeColor="text1"/>
        </w:rPr>
        <w:t xml:space="preserve"> £250,000 the projected overspend must be reported to the Cabinet and subsequently Council requesting a supplementary estimate if required. Where a scheme is within the capital programme and it is not possible for it to progress in a particular year or where it is progressing faster than anticipated, the Head of Financial Services in conjunction with the Development Board can move the approved capital budget for a scheme between financial years across the Medium Term Financial Strategy providing that the overall budget for the scheme is not exceeded and capital financing resources are available to finance the scheme</w:t>
      </w:r>
    </w:p>
    <w:p w14:paraId="5E938124" w14:textId="7F73AAE5" w:rsidR="7E927269" w:rsidRDefault="7E927269" w:rsidP="0D560B92">
      <w:pPr>
        <w:pStyle w:val="ListParagraph"/>
        <w:numPr>
          <w:ilvl w:val="0"/>
          <w:numId w:val="0"/>
        </w:numPr>
        <w:spacing w:after="0"/>
        <w:ind w:left="786"/>
        <w:rPr>
          <w:rFonts w:eastAsia="Arial" w:cs="Arial"/>
          <w:i/>
          <w:iCs/>
          <w:color w:val="000000" w:themeColor="text1"/>
        </w:rPr>
      </w:pPr>
    </w:p>
    <w:p w14:paraId="5E84DECA" w14:textId="61FFE9D5" w:rsidR="7E927269" w:rsidRDefault="7B3C88F6" w:rsidP="0D3AE009">
      <w:pPr>
        <w:pStyle w:val="ListParagraph"/>
        <w:spacing w:after="0"/>
        <w:rPr>
          <w:rFonts w:eastAsia="Arial" w:cs="Arial"/>
          <w:i/>
          <w:iCs/>
          <w:color w:val="000000" w:themeColor="text1"/>
        </w:rPr>
      </w:pPr>
      <w:r w:rsidRPr="0D3AE009">
        <w:rPr>
          <w:rFonts w:eastAsia="Arial" w:cs="Arial"/>
          <w:i/>
          <w:iCs/>
          <w:color w:val="000000" w:themeColor="text1"/>
        </w:rPr>
        <w:t>In addition</w:t>
      </w:r>
      <w:r w:rsidR="1DB0EB56" w:rsidRPr="0D3AE009">
        <w:rPr>
          <w:rFonts w:eastAsia="Arial" w:cs="Arial"/>
          <w:i/>
          <w:iCs/>
          <w:color w:val="000000" w:themeColor="text1"/>
        </w:rPr>
        <w:t>,</w:t>
      </w:r>
      <w:r w:rsidRPr="0D3AE009">
        <w:rPr>
          <w:rFonts w:eastAsia="Arial" w:cs="Arial"/>
          <w:i/>
          <w:iCs/>
          <w:color w:val="000000" w:themeColor="text1"/>
        </w:rPr>
        <w:t xml:space="preserve"> para 8.7.4 of the Councils capital strategy agreed at Cabinet in February 2024 states</w:t>
      </w:r>
      <w:r w:rsidR="060C17E4" w:rsidRPr="0D3AE009">
        <w:rPr>
          <w:rFonts w:eastAsia="Arial" w:cs="Arial"/>
          <w:i/>
          <w:iCs/>
          <w:color w:val="000000" w:themeColor="text1"/>
        </w:rPr>
        <w:t>:</w:t>
      </w:r>
    </w:p>
    <w:p w14:paraId="3637F8E9" w14:textId="7648A58D" w:rsidR="7E927269" w:rsidRDefault="7B3C88F6" w:rsidP="0D3AE009">
      <w:pPr>
        <w:pStyle w:val="ListParagraph"/>
        <w:numPr>
          <w:ilvl w:val="0"/>
          <w:numId w:val="0"/>
        </w:numPr>
        <w:spacing w:after="0"/>
        <w:ind w:left="426"/>
        <w:rPr>
          <w:rFonts w:eastAsia="Arial" w:cs="Arial"/>
          <w:color w:val="000000" w:themeColor="text1"/>
          <w:sz w:val="16"/>
          <w:szCs w:val="16"/>
        </w:rPr>
      </w:pPr>
      <w:r w:rsidRPr="0D3AE009">
        <w:rPr>
          <w:rFonts w:eastAsia="Arial" w:cs="Arial"/>
          <w:color w:val="000000" w:themeColor="text1"/>
          <w:sz w:val="16"/>
          <w:szCs w:val="16"/>
        </w:rPr>
        <w:t xml:space="preserve"> </w:t>
      </w:r>
    </w:p>
    <w:p w14:paraId="0650FF88" w14:textId="27D5A67B" w:rsidR="7E927269" w:rsidRDefault="7B3C88F6" w:rsidP="399DC964">
      <w:pPr>
        <w:pStyle w:val="ListParagraph"/>
        <w:numPr>
          <w:ilvl w:val="0"/>
          <w:numId w:val="0"/>
        </w:numPr>
        <w:ind w:left="720"/>
      </w:pPr>
      <w:r w:rsidRPr="0D3AE009">
        <w:rPr>
          <w:rFonts w:eastAsia="Arial" w:cs="Arial"/>
          <w:color w:val="000000" w:themeColor="text1"/>
        </w:rPr>
        <w:t>Where capital projects are developed in year, i.e. after the approval at full Council in February of the budget and Capital Programme, Cabinet may approve any capital project for which there is funds within the approved capital budget as approved by full Council</w:t>
      </w:r>
      <w:r w:rsidR="25C47764" w:rsidRPr="0D3AE009">
        <w:rPr>
          <w:rFonts w:eastAsia="Arial" w:cs="Arial"/>
          <w:color w:val="000000" w:themeColor="text1"/>
        </w:rPr>
        <w:t>.</w:t>
      </w:r>
    </w:p>
    <w:p w14:paraId="20E5C1F6" w14:textId="57A98403" w:rsidR="00F0402D" w:rsidRPr="005E68BC" w:rsidRDefault="7F187554" w:rsidP="07F8D5BB">
      <w:pPr>
        <w:pStyle w:val="ListParagraph"/>
        <w:rPr>
          <w:rFonts w:cs="Arial"/>
          <w:color w:val="auto"/>
        </w:rPr>
      </w:pPr>
      <w:r w:rsidRPr="0D3AE009">
        <w:rPr>
          <w:color w:val="auto"/>
        </w:rPr>
        <w:t xml:space="preserve">The decision to proceed with </w:t>
      </w:r>
      <w:r w:rsidR="23F61000" w:rsidRPr="0D3AE009">
        <w:rPr>
          <w:color w:val="auto"/>
        </w:rPr>
        <w:t xml:space="preserve">this transfer of properties is supported </w:t>
      </w:r>
      <w:r w:rsidRPr="0D3AE009">
        <w:rPr>
          <w:color w:val="auto"/>
        </w:rPr>
        <w:t xml:space="preserve">by </w:t>
      </w:r>
      <w:r w:rsidR="23F61000" w:rsidRPr="0D3AE009">
        <w:rPr>
          <w:color w:val="auto"/>
        </w:rPr>
        <w:t>HRA financial a</w:t>
      </w:r>
      <w:r w:rsidRPr="0D3AE009">
        <w:rPr>
          <w:color w:val="auto"/>
        </w:rPr>
        <w:t>ppraisal</w:t>
      </w:r>
      <w:r w:rsidR="23F61000" w:rsidRPr="0D3AE009">
        <w:rPr>
          <w:color w:val="auto"/>
        </w:rPr>
        <w:t>s</w:t>
      </w:r>
      <w:r w:rsidRPr="0D3AE009">
        <w:rPr>
          <w:color w:val="auto"/>
        </w:rPr>
        <w:t>/ financial modelling to ensure that financial parameters and requirements are met</w:t>
      </w:r>
      <w:r w:rsidR="23F61000" w:rsidRPr="0D3AE009">
        <w:rPr>
          <w:color w:val="auto"/>
        </w:rPr>
        <w:t xml:space="preserve">, and that the </w:t>
      </w:r>
      <w:r w:rsidR="0D30BA0B" w:rsidRPr="0D3AE009">
        <w:rPr>
          <w:color w:val="auto"/>
        </w:rPr>
        <w:t>Interest Cover position f</w:t>
      </w:r>
      <w:r w:rsidRPr="0D3AE009">
        <w:rPr>
          <w:rFonts w:cs="Arial"/>
        </w:rPr>
        <w:t>or</w:t>
      </w:r>
      <w:r w:rsidR="0D30BA0B" w:rsidRPr="0D3AE009">
        <w:rPr>
          <w:rFonts w:cs="Arial"/>
        </w:rPr>
        <w:t xml:space="preserve"> </w:t>
      </w:r>
      <w:r w:rsidRPr="0D3AE009">
        <w:rPr>
          <w:rFonts w:cs="Arial"/>
        </w:rPr>
        <w:t>the HRA</w:t>
      </w:r>
      <w:r w:rsidR="0D30BA0B" w:rsidRPr="0D3AE009">
        <w:rPr>
          <w:rFonts w:cs="Arial"/>
        </w:rPr>
        <w:t xml:space="preserve"> is not disadvantaged</w:t>
      </w:r>
      <w:r w:rsidRPr="0D3AE009">
        <w:rPr>
          <w:rFonts w:cs="Arial"/>
        </w:rPr>
        <w:t>.</w:t>
      </w:r>
      <w:r w:rsidR="070ADC90" w:rsidRPr="0D3AE009">
        <w:rPr>
          <w:rFonts w:cs="Arial"/>
        </w:rPr>
        <w:t xml:space="preserve"> Details are included in Appendix 5.</w:t>
      </w:r>
    </w:p>
    <w:p w14:paraId="3B54C6A9" w14:textId="3D986655" w:rsidR="00F0402D" w:rsidRPr="005E68BC" w:rsidRDefault="26E66826" w:rsidP="7F43610E">
      <w:pPr>
        <w:pStyle w:val="ListParagraph"/>
        <w:rPr>
          <w:rFonts w:cs="Arial"/>
        </w:rPr>
      </w:pPr>
      <w:r w:rsidRPr="0D3AE009">
        <w:rPr>
          <w:rFonts w:cs="Arial"/>
        </w:rPr>
        <w:lastRenderedPageBreak/>
        <w:t xml:space="preserve">Financial modelling of the </w:t>
      </w:r>
      <w:r w:rsidR="138447AC" w:rsidRPr="0D3AE009">
        <w:rPr>
          <w:rFonts w:cs="Arial"/>
        </w:rPr>
        <w:t xml:space="preserve">proposed </w:t>
      </w:r>
      <w:r w:rsidRPr="0D3AE009">
        <w:rPr>
          <w:rFonts w:cs="Arial"/>
        </w:rPr>
        <w:t>acquisition</w:t>
      </w:r>
      <w:r w:rsidR="4E7F8EC7" w:rsidRPr="0D3AE009">
        <w:rPr>
          <w:rFonts w:cs="Arial"/>
        </w:rPr>
        <w:t>s</w:t>
      </w:r>
      <w:r w:rsidRPr="0D3AE009">
        <w:rPr>
          <w:rFonts w:cs="Arial"/>
        </w:rPr>
        <w:t xml:space="preserve"> of the Barton properties</w:t>
      </w:r>
      <w:r w:rsidR="2AA8E32B" w:rsidRPr="0D3AE009">
        <w:rPr>
          <w:rFonts w:cs="Arial"/>
        </w:rPr>
        <w:t xml:space="preserve"> produce</w:t>
      </w:r>
      <w:r w:rsidR="30E5F9BD" w:rsidRPr="0D3AE009">
        <w:rPr>
          <w:rFonts w:cs="Arial"/>
        </w:rPr>
        <w:t>d</w:t>
      </w:r>
      <w:r w:rsidR="2AA8E32B" w:rsidRPr="0D3AE009">
        <w:rPr>
          <w:rFonts w:cs="Arial"/>
        </w:rPr>
        <w:t xml:space="preserve"> </w:t>
      </w:r>
      <w:r w:rsidR="26DFD928" w:rsidRPr="0D3AE009">
        <w:rPr>
          <w:rFonts w:cs="Arial"/>
        </w:rPr>
        <w:t xml:space="preserve">the following </w:t>
      </w:r>
      <w:r w:rsidR="57FE41DB" w:rsidRPr="0D3AE009">
        <w:rPr>
          <w:rFonts w:cs="Arial"/>
        </w:rPr>
        <w:t>results</w:t>
      </w:r>
      <w:r w:rsidR="047C7080" w:rsidRPr="0D3AE009">
        <w:rPr>
          <w:rFonts w:cs="Arial"/>
        </w:rPr>
        <w:t xml:space="preserve"> that me</w:t>
      </w:r>
      <w:r w:rsidR="401DDD2E" w:rsidRPr="0D3AE009">
        <w:rPr>
          <w:rFonts w:cs="Arial"/>
        </w:rPr>
        <w:t>e</w:t>
      </w:r>
      <w:r w:rsidR="047C7080" w:rsidRPr="0D3AE009">
        <w:rPr>
          <w:rFonts w:cs="Arial"/>
        </w:rPr>
        <w:t xml:space="preserve">t the required </w:t>
      </w:r>
      <w:r w:rsidR="077274FD" w:rsidRPr="0D3AE009">
        <w:rPr>
          <w:rFonts w:cs="Arial"/>
        </w:rPr>
        <w:t>financial parameters for the HRA</w:t>
      </w:r>
      <w:r w:rsidR="7C52E33B" w:rsidRPr="0D3AE009">
        <w:rPr>
          <w:rFonts w:cs="Arial"/>
        </w:rPr>
        <w:t xml:space="preserve"> (shown in brackets)</w:t>
      </w:r>
      <w:r w:rsidR="26DFD928" w:rsidRPr="0D3AE009">
        <w:rPr>
          <w:rFonts w:cs="Arial"/>
        </w:rPr>
        <w:t>:</w:t>
      </w:r>
    </w:p>
    <w:p w14:paraId="159F17E9" w14:textId="63583773" w:rsidR="26DFD928" w:rsidRDefault="0159165E" w:rsidP="00C77CFE">
      <w:pPr>
        <w:pStyle w:val="ListParagraph"/>
        <w:numPr>
          <w:ilvl w:val="1"/>
          <w:numId w:val="62"/>
        </w:numPr>
        <w:rPr>
          <w:rFonts w:cs="Arial"/>
        </w:rPr>
      </w:pPr>
      <w:r w:rsidRPr="0D3AE009">
        <w:rPr>
          <w:rFonts w:cs="Arial"/>
        </w:rPr>
        <w:t xml:space="preserve">Payback </w:t>
      </w:r>
      <w:r w:rsidR="0904600F" w:rsidRPr="0D3AE009">
        <w:rPr>
          <w:rFonts w:cs="Arial"/>
        </w:rPr>
        <w:t>of</w:t>
      </w:r>
      <w:r w:rsidRPr="0D3AE009">
        <w:rPr>
          <w:rFonts w:cs="Arial"/>
        </w:rPr>
        <w:t xml:space="preserve"> </w:t>
      </w:r>
      <w:r w:rsidR="46CDCCB7" w:rsidRPr="0D3AE009">
        <w:rPr>
          <w:rFonts w:cs="Arial"/>
        </w:rPr>
        <w:t>38</w:t>
      </w:r>
      <w:r w:rsidRPr="0D3AE009">
        <w:rPr>
          <w:rFonts w:cs="Arial"/>
        </w:rPr>
        <w:t xml:space="preserve"> Years (Max</w:t>
      </w:r>
      <w:r w:rsidR="6198819E" w:rsidRPr="0D3AE009">
        <w:rPr>
          <w:rFonts w:cs="Arial"/>
        </w:rPr>
        <w:t>imum</w:t>
      </w:r>
      <w:r w:rsidRPr="0D3AE009">
        <w:rPr>
          <w:rFonts w:cs="Arial"/>
        </w:rPr>
        <w:t xml:space="preserve"> 70 Years)</w:t>
      </w:r>
    </w:p>
    <w:p w14:paraId="1833A352" w14:textId="224B3FFB" w:rsidR="26DFD928" w:rsidRDefault="0159165E" w:rsidP="00C77CFE">
      <w:pPr>
        <w:pStyle w:val="ListParagraph"/>
        <w:numPr>
          <w:ilvl w:val="1"/>
          <w:numId w:val="62"/>
        </w:numPr>
        <w:rPr>
          <w:rFonts w:cs="Arial"/>
        </w:rPr>
      </w:pPr>
      <w:r w:rsidRPr="0D3AE009">
        <w:rPr>
          <w:rFonts w:cs="Arial"/>
        </w:rPr>
        <w:t xml:space="preserve">IRR of </w:t>
      </w:r>
      <w:r w:rsidR="4924D8FF" w:rsidRPr="0D3AE009">
        <w:rPr>
          <w:rFonts w:cs="Arial"/>
        </w:rPr>
        <w:t>6.22</w:t>
      </w:r>
      <w:r w:rsidRPr="0D3AE009">
        <w:rPr>
          <w:rFonts w:cs="Arial"/>
        </w:rPr>
        <w:t>% (Minimum 3%)</w:t>
      </w:r>
    </w:p>
    <w:p w14:paraId="6A243AFF" w14:textId="414AA206" w:rsidR="26DFD928" w:rsidRDefault="05976BB8" w:rsidP="00C77CFE">
      <w:pPr>
        <w:pStyle w:val="ListParagraph"/>
        <w:numPr>
          <w:ilvl w:val="1"/>
          <w:numId w:val="62"/>
        </w:numPr>
        <w:rPr>
          <w:rFonts w:cs="Arial"/>
        </w:rPr>
      </w:pPr>
      <w:r w:rsidRPr="0D3AE009">
        <w:rPr>
          <w:rFonts w:cs="Arial"/>
        </w:rPr>
        <w:t xml:space="preserve">NPV of </w:t>
      </w:r>
      <w:r w:rsidR="676182E8" w:rsidRPr="0D3AE009">
        <w:rPr>
          <w:rFonts w:cs="Arial"/>
        </w:rPr>
        <w:t>£</w:t>
      </w:r>
      <w:r w:rsidR="09AEE138" w:rsidRPr="0D3AE009">
        <w:rPr>
          <w:rFonts w:cs="Arial"/>
        </w:rPr>
        <w:t>34,975,311</w:t>
      </w:r>
      <w:r w:rsidR="676182E8" w:rsidRPr="0D3AE009">
        <w:rPr>
          <w:rFonts w:cs="Arial"/>
        </w:rPr>
        <w:t xml:space="preserve"> (</w:t>
      </w:r>
      <w:r w:rsidR="26CDC119" w:rsidRPr="0D3AE009">
        <w:rPr>
          <w:rFonts w:cs="Arial"/>
        </w:rPr>
        <w:t xml:space="preserve">Positive NPV over 70 </w:t>
      </w:r>
      <w:r w:rsidR="676182E8" w:rsidRPr="0D3AE009">
        <w:rPr>
          <w:rFonts w:cs="Arial"/>
        </w:rPr>
        <w:t>Years)</w:t>
      </w:r>
    </w:p>
    <w:p w14:paraId="02BE8015" w14:textId="274AB338" w:rsidR="26DFD928" w:rsidRDefault="0159165E" w:rsidP="00C77CFE">
      <w:pPr>
        <w:pStyle w:val="ListParagraph"/>
        <w:numPr>
          <w:ilvl w:val="1"/>
          <w:numId w:val="62"/>
        </w:numPr>
        <w:rPr>
          <w:rFonts w:cs="Arial"/>
        </w:rPr>
      </w:pPr>
      <w:r w:rsidRPr="0D3AE009">
        <w:rPr>
          <w:rFonts w:cs="Arial"/>
        </w:rPr>
        <w:t>HRA ICR – minimum requirement of 1.25 not breached.</w:t>
      </w:r>
    </w:p>
    <w:p w14:paraId="702DCF59" w14:textId="11FB5833" w:rsidR="14B57A4B" w:rsidRDefault="14B57A4B" w:rsidP="00C77CFE">
      <w:pPr>
        <w:pStyle w:val="ListParagraph"/>
        <w:numPr>
          <w:ilvl w:val="1"/>
          <w:numId w:val="62"/>
        </w:numPr>
        <w:rPr>
          <w:rFonts w:cs="Arial"/>
        </w:rPr>
      </w:pPr>
      <w:r w:rsidRPr="0D3AE009">
        <w:rPr>
          <w:rFonts w:cs="Arial"/>
        </w:rPr>
        <w:t xml:space="preserve">The transfer value of the homes (inc interest) </w:t>
      </w:r>
      <w:proofErr w:type="gramStart"/>
      <w:r w:rsidRPr="0D3AE009">
        <w:rPr>
          <w:rFonts w:cs="Arial"/>
        </w:rPr>
        <w:t>are</w:t>
      </w:r>
      <w:proofErr w:type="gramEnd"/>
      <w:r w:rsidRPr="0D3AE009">
        <w:rPr>
          <w:rFonts w:cs="Arial"/>
        </w:rPr>
        <w:t xml:space="preserve"> </w:t>
      </w:r>
      <w:r w:rsidR="57872242" w:rsidRPr="0D3AE009">
        <w:rPr>
          <w:rFonts w:cs="Arial"/>
        </w:rPr>
        <w:t xml:space="preserve">significantly below </w:t>
      </w:r>
      <w:r w:rsidRPr="0D3AE009">
        <w:rPr>
          <w:rFonts w:cs="Arial"/>
        </w:rPr>
        <w:t>assessed open market values</w:t>
      </w:r>
    </w:p>
    <w:p w14:paraId="110082C7" w14:textId="7DCBDDF8" w:rsidR="034B2ECE" w:rsidRDefault="262D042A" w:rsidP="0D3AE009">
      <w:pPr>
        <w:pStyle w:val="ListParagraph"/>
        <w:spacing w:line="259" w:lineRule="auto"/>
        <w:rPr>
          <w:color w:val="auto"/>
        </w:rPr>
      </w:pPr>
      <w:r w:rsidRPr="0D3AE009">
        <w:rPr>
          <w:color w:val="auto"/>
        </w:rPr>
        <w:t xml:space="preserve">HRA debt (and peak debt) will increase </w:t>
      </w:r>
      <w:proofErr w:type="gramStart"/>
      <w:r w:rsidRPr="0D3AE009">
        <w:rPr>
          <w:color w:val="auto"/>
        </w:rPr>
        <w:t>as a result of</w:t>
      </w:r>
      <w:proofErr w:type="gramEnd"/>
      <w:r w:rsidRPr="0D3AE009">
        <w:rPr>
          <w:color w:val="auto"/>
        </w:rPr>
        <w:t xml:space="preserve"> thi</w:t>
      </w:r>
      <w:r w:rsidR="7FF4B018" w:rsidRPr="0D3AE009">
        <w:rPr>
          <w:color w:val="auto"/>
        </w:rPr>
        <w:t xml:space="preserve">s proposal, but the HRA financial position is shown to be only </w:t>
      </w:r>
      <w:r w:rsidR="4382575F" w:rsidRPr="0D3AE009">
        <w:rPr>
          <w:color w:val="auto"/>
        </w:rPr>
        <w:t xml:space="preserve">marginally </w:t>
      </w:r>
      <w:r w:rsidR="7FF4B018" w:rsidRPr="0D3AE009">
        <w:rPr>
          <w:color w:val="auto"/>
        </w:rPr>
        <w:t xml:space="preserve">impacted </w:t>
      </w:r>
      <w:r w:rsidR="2EB6177A" w:rsidRPr="0D3AE009">
        <w:rPr>
          <w:color w:val="auto"/>
        </w:rPr>
        <w:t>and</w:t>
      </w:r>
      <w:r w:rsidR="0D5AD49E" w:rsidRPr="0D3AE009">
        <w:rPr>
          <w:color w:val="auto"/>
        </w:rPr>
        <w:t xml:space="preserve"> still achieve the minimum Interest Cover Ratio (ICR).</w:t>
      </w:r>
      <w:r w:rsidR="0645AD9B" w:rsidRPr="0D3AE009">
        <w:rPr>
          <w:color w:val="auto"/>
        </w:rPr>
        <w:t xml:space="preserve"> This is considered a </w:t>
      </w:r>
      <w:r w:rsidR="46665F97" w:rsidRPr="0D3AE009">
        <w:rPr>
          <w:color w:val="auto"/>
        </w:rPr>
        <w:t>worst-case</w:t>
      </w:r>
      <w:r w:rsidR="0645AD9B" w:rsidRPr="0D3AE009">
        <w:rPr>
          <w:color w:val="auto"/>
        </w:rPr>
        <w:t xml:space="preserve"> position and, </w:t>
      </w:r>
      <w:r w:rsidR="68186A6C" w:rsidRPr="0D3AE009">
        <w:rPr>
          <w:color w:val="auto"/>
        </w:rPr>
        <w:t>particularly</w:t>
      </w:r>
      <w:r w:rsidR="0645AD9B" w:rsidRPr="0D3AE009">
        <w:rPr>
          <w:color w:val="auto"/>
        </w:rPr>
        <w:t xml:space="preserve"> for the future units, </w:t>
      </w:r>
      <w:r w:rsidR="72B8D4AA" w:rsidRPr="0D3AE009">
        <w:rPr>
          <w:color w:val="auto"/>
        </w:rPr>
        <w:t xml:space="preserve">we will look at other mitigations e.g. </w:t>
      </w:r>
      <w:r w:rsidR="571109FA" w:rsidRPr="0D3AE009">
        <w:rPr>
          <w:color w:val="auto"/>
        </w:rPr>
        <w:t xml:space="preserve">possible </w:t>
      </w:r>
      <w:r w:rsidR="72B8D4AA" w:rsidRPr="0D3AE009">
        <w:rPr>
          <w:color w:val="auto"/>
        </w:rPr>
        <w:t xml:space="preserve">use of Retained Right to Buy Receipts. </w:t>
      </w:r>
      <w:r w:rsidR="6472D511" w:rsidRPr="0D3AE009">
        <w:rPr>
          <w:color w:val="auto"/>
        </w:rPr>
        <w:t xml:space="preserve"> </w:t>
      </w:r>
    </w:p>
    <w:p w14:paraId="328808E4" w14:textId="77777777" w:rsidR="00C77CFE" w:rsidRPr="00C77CFE" w:rsidRDefault="00C77CFE" w:rsidP="00C77CFE">
      <w:pPr>
        <w:pStyle w:val="ListParagraph"/>
        <w:numPr>
          <w:ilvl w:val="0"/>
          <w:numId w:val="0"/>
        </w:numPr>
        <w:spacing w:line="259" w:lineRule="auto"/>
        <w:ind w:left="426"/>
        <w:rPr>
          <w:color w:val="auto"/>
          <w:sz w:val="16"/>
          <w:szCs w:val="16"/>
        </w:rPr>
      </w:pPr>
    </w:p>
    <w:tbl>
      <w:tblPr>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A0" w:firstRow="1" w:lastRow="0" w:firstColumn="1" w:lastColumn="0" w:noHBand="1" w:noVBand="1"/>
      </w:tblPr>
      <w:tblGrid>
        <w:gridCol w:w="2660"/>
        <w:gridCol w:w="1307"/>
        <w:gridCol w:w="1421"/>
        <w:gridCol w:w="1391"/>
        <w:gridCol w:w="1182"/>
        <w:gridCol w:w="1317"/>
      </w:tblGrid>
      <w:tr w:rsidR="399DC964" w14:paraId="19EBE879" w14:textId="77777777" w:rsidTr="0D3AE009">
        <w:trPr>
          <w:trHeight w:val="600"/>
        </w:trPr>
        <w:tc>
          <w:tcPr>
            <w:tcW w:w="2671" w:type="dxa"/>
            <w:vMerge w:val="restart"/>
            <w:shd w:val="clear" w:color="auto" w:fill="DBE5F1" w:themeFill="accent1" w:themeFillTint="33"/>
            <w:tcMar>
              <w:top w:w="15" w:type="dxa"/>
              <w:left w:w="15" w:type="dxa"/>
              <w:right w:w="15" w:type="dxa"/>
            </w:tcMar>
            <w:vAlign w:val="center"/>
          </w:tcPr>
          <w:p w14:paraId="0F3F23D1" w14:textId="023952F8" w:rsidR="399DC964" w:rsidRDefault="50E7A84B" w:rsidP="0D3AE009">
            <w:pPr>
              <w:spacing w:after="0"/>
              <w:rPr>
                <w:rFonts w:ascii="Calibri" w:eastAsia="Calibri" w:hAnsi="Calibri" w:cs="Calibri"/>
                <w:b/>
                <w:bCs/>
                <w:color w:val="000000" w:themeColor="text1"/>
                <w:sz w:val="22"/>
                <w:szCs w:val="22"/>
              </w:rPr>
            </w:pPr>
            <w:r w:rsidRPr="0D3AE009">
              <w:rPr>
                <w:rFonts w:ascii="Calibri" w:eastAsia="Calibri" w:hAnsi="Calibri" w:cs="Calibri"/>
                <w:b/>
                <w:bCs/>
                <w:color w:val="000000" w:themeColor="text1"/>
                <w:sz w:val="22"/>
                <w:szCs w:val="22"/>
              </w:rPr>
              <w:t xml:space="preserve">Finance Table 1 </w:t>
            </w:r>
          </w:p>
          <w:p w14:paraId="7BD47786" w14:textId="70742D1C" w:rsidR="399DC964" w:rsidRDefault="50E7A84B" w:rsidP="0D3AE009">
            <w:pPr>
              <w:spacing w:after="0"/>
              <w:rPr>
                <w:rFonts w:ascii="Calibri" w:eastAsia="Calibri" w:hAnsi="Calibri" w:cs="Calibri"/>
                <w:b/>
                <w:bCs/>
                <w:color w:val="000000" w:themeColor="text1"/>
                <w:sz w:val="22"/>
                <w:szCs w:val="22"/>
              </w:rPr>
            </w:pPr>
            <w:r w:rsidRPr="0D3AE009">
              <w:rPr>
                <w:rFonts w:ascii="Calibri" w:eastAsia="Calibri" w:hAnsi="Calibri" w:cs="Calibri"/>
                <w:b/>
                <w:bCs/>
                <w:color w:val="000000" w:themeColor="text1"/>
                <w:sz w:val="22"/>
                <w:szCs w:val="22"/>
              </w:rPr>
              <w:t>Capital Budgets Required</w:t>
            </w:r>
          </w:p>
        </w:tc>
        <w:tc>
          <w:tcPr>
            <w:tcW w:w="1310" w:type="dxa"/>
            <w:shd w:val="clear" w:color="auto" w:fill="DBE5F1" w:themeFill="accent1" w:themeFillTint="33"/>
            <w:tcMar>
              <w:top w:w="15" w:type="dxa"/>
              <w:left w:w="15" w:type="dxa"/>
              <w:right w:w="15" w:type="dxa"/>
            </w:tcMar>
            <w:vAlign w:val="center"/>
          </w:tcPr>
          <w:p w14:paraId="64F32E76" w14:textId="58855C43" w:rsidR="399DC964" w:rsidRDefault="399DC964" w:rsidP="399DC964">
            <w:pPr>
              <w:spacing w:after="0"/>
              <w:jc w:val="center"/>
              <w:rPr>
                <w:rFonts w:ascii="Calibri" w:eastAsia="Calibri" w:hAnsi="Calibri" w:cs="Calibri"/>
                <w:b/>
                <w:bCs/>
                <w:color w:val="000000" w:themeColor="text1"/>
                <w:sz w:val="22"/>
                <w:szCs w:val="22"/>
              </w:rPr>
            </w:pPr>
            <w:r w:rsidRPr="7F7FF15D">
              <w:rPr>
                <w:rFonts w:ascii="Calibri" w:eastAsia="Calibri" w:hAnsi="Calibri" w:cs="Calibri"/>
                <w:b/>
                <w:bCs/>
                <w:color w:val="000000" w:themeColor="text1"/>
                <w:sz w:val="22"/>
                <w:szCs w:val="22"/>
              </w:rPr>
              <w:t>2024/25</w:t>
            </w:r>
          </w:p>
        </w:tc>
        <w:tc>
          <w:tcPr>
            <w:tcW w:w="1426" w:type="dxa"/>
            <w:shd w:val="clear" w:color="auto" w:fill="DBE5F1" w:themeFill="accent1" w:themeFillTint="33"/>
            <w:tcMar>
              <w:top w:w="15" w:type="dxa"/>
              <w:left w:w="15" w:type="dxa"/>
              <w:right w:w="15" w:type="dxa"/>
            </w:tcMar>
            <w:vAlign w:val="center"/>
          </w:tcPr>
          <w:p w14:paraId="2F977429" w14:textId="1BB95DD9" w:rsidR="399DC964" w:rsidRDefault="399DC964" w:rsidP="399DC964">
            <w:pPr>
              <w:spacing w:after="0"/>
              <w:jc w:val="center"/>
              <w:rPr>
                <w:rFonts w:ascii="Calibri" w:eastAsia="Calibri" w:hAnsi="Calibri" w:cs="Calibri"/>
                <w:b/>
                <w:bCs/>
                <w:color w:val="000000" w:themeColor="text1"/>
                <w:sz w:val="22"/>
                <w:szCs w:val="22"/>
              </w:rPr>
            </w:pPr>
            <w:r w:rsidRPr="7F7FF15D">
              <w:rPr>
                <w:rFonts w:ascii="Calibri" w:eastAsia="Calibri" w:hAnsi="Calibri" w:cs="Calibri"/>
                <w:b/>
                <w:bCs/>
                <w:color w:val="000000" w:themeColor="text1"/>
                <w:sz w:val="22"/>
                <w:szCs w:val="22"/>
              </w:rPr>
              <w:t>2025/26</w:t>
            </w:r>
          </w:p>
        </w:tc>
        <w:tc>
          <w:tcPr>
            <w:tcW w:w="1395" w:type="dxa"/>
            <w:shd w:val="clear" w:color="auto" w:fill="DBE5F1" w:themeFill="accent1" w:themeFillTint="33"/>
            <w:tcMar>
              <w:top w:w="15" w:type="dxa"/>
              <w:left w:w="15" w:type="dxa"/>
              <w:right w:w="15" w:type="dxa"/>
            </w:tcMar>
            <w:vAlign w:val="center"/>
          </w:tcPr>
          <w:p w14:paraId="1C5D1E19" w14:textId="7F8EDF0B" w:rsidR="399DC964" w:rsidRDefault="399DC964" w:rsidP="399DC964">
            <w:pPr>
              <w:spacing w:after="0"/>
              <w:jc w:val="center"/>
              <w:rPr>
                <w:rFonts w:ascii="Calibri" w:eastAsia="Calibri" w:hAnsi="Calibri" w:cs="Calibri"/>
                <w:b/>
                <w:bCs/>
                <w:color w:val="000000" w:themeColor="text1"/>
                <w:sz w:val="22"/>
                <w:szCs w:val="22"/>
              </w:rPr>
            </w:pPr>
            <w:r w:rsidRPr="7F7FF15D">
              <w:rPr>
                <w:rFonts w:ascii="Calibri" w:eastAsia="Calibri" w:hAnsi="Calibri" w:cs="Calibri"/>
                <w:b/>
                <w:bCs/>
                <w:color w:val="000000" w:themeColor="text1"/>
                <w:sz w:val="22"/>
                <w:szCs w:val="22"/>
              </w:rPr>
              <w:t>2026/27</w:t>
            </w:r>
          </w:p>
        </w:tc>
        <w:tc>
          <w:tcPr>
            <w:tcW w:w="1185" w:type="dxa"/>
            <w:shd w:val="clear" w:color="auto" w:fill="DBE5F1" w:themeFill="accent1" w:themeFillTint="33"/>
            <w:tcMar>
              <w:top w:w="15" w:type="dxa"/>
              <w:left w:w="15" w:type="dxa"/>
              <w:right w:w="15" w:type="dxa"/>
            </w:tcMar>
            <w:vAlign w:val="center"/>
          </w:tcPr>
          <w:p w14:paraId="128FEC5D" w14:textId="09F653C0" w:rsidR="399DC964" w:rsidRDefault="399DC964" w:rsidP="399DC964">
            <w:pPr>
              <w:spacing w:after="0"/>
              <w:jc w:val="center"/>
              <w:rPr>
                <w:rFonts w:ascii="Calibri" w:eastAsia="Calibri" w:hAnsi="Calibri" w:cs="Calibri"/>
                <w:b/>
                <w:bCs/>
                <w:color w:val="000000" w:themeColor="text1"/>
                <w:sz w:val="22"/>
                <w:szCs w:val="22"/>
              </w:rPr>
            </w:pPr>
            <w:r w:rsidRPr="7F7FF15D">
              <w:rPr>
                <w:rFonts w:ascii="Calibri" w:eastAsia="Calibri" w:hAnsi="Calibri" w:cs="Calibri"/>
                <w:b/>
                <w:bCs/>
                <w:color w:val="000000" w:themeColor="text1"/>
                <w:sz w:val="22"/>
                <w:szCs w:val="22"/>
              </w:rPr>
              <w:t>2027/28</w:t>
            </w:r>
          </w:p>
        </w:tc>
        <w:tc>
          <w:tcPr>
            <w:tcW w:w="1320" w:type="dxa"/>
            <w:shd w:val="clear" w:color="auto" w:fill="DBE5F1" w:themeFill="accent1" w:themeFillTint="33"/>
            <w:tcMar>
              <w:top w:w="15" w:type="dxa"/>
              <w:left w:w="15" w:type="dxa"/>
              <w:right w:w="15" w:type="dxa"/>
            </w:tcMar>
            <w:vAlign w:val="center"/>
          </w:tcPr>
          <w:p w14:paraId="5E6040AA" w14:textId="7DDF096A" w:rsidR="399DC964" w:rsidRDefault="50E7A84B" w:rsidP="399DC964">
            <w:pPr>
              <w:spacing w:after="0"/>
              <w:jc w:val="center"/>
              <w:rPr>
                <w:rFonts w:ascii="Calibri" w:eastAsia="Calibri" w:hAnsi="Calibri" w:cs="Calibri"/>
                <w:b/>
                <w:bCs/>
                <w:color w:val="000000" w:themeColor="text1"/>
                <w:sz w:val="22"/>
                <w:szCs w:val="22"/>
              </w:rPr>
            </w:pPr>
            <w:r w:rsidRPr="0D3AE009">
              <w:rPr>
                <w:rFonts w:ascii="Calibri" w:eastAsia="Calibri" w:hAnsi="Calibri" w:cs="Calibri"/>
                <w:b/>
                <w:bCs/>
                <w:color w:val="000000" w:themeColor="text1"/>
                <w:sz w:val="22"/>
                <w:szCs w:val="22"/>
              </w:rPr>
              <w:t>T</w:t>
            </w:r>
            <w:r w:rsidR="2FF8927E" w:rsidRPr="0D3AE009">
              <w:rPr>
                <w:rFonts w:ascii="Calibri" w:eastAsia="Calibri" w:hAnsi="Calibri" w:cs="Calibri"/>
                <w:b/>
                <w:bCs/>
                <w:color w:val="000000" w:themeColor="text1"/>
                <w:sz w:val="22"/>
                <w:szCs w:val="22"/>
              </w:rPr>
              <w:t>otal</w:t>
            </w:r>
          </w:p>
        </w:tc>
      </w:tr>
      <w:tr w:rsidR="399DC964" w14:paraId="4378AD3E" w14:textId="77777777" w:rsidTr="0D3AE009">
        <w:trPr>
          <w:trHeight w:val="300"/>
        </w:trPr>
        <w:tc>
          <w:tcPr>
            <w:tcW w:w="2671" w:type="dxa"/>
            <w:vMerge/>
            <w:tcMar>
              <w:top w:w="15" w:type="dxa"/>
              <w:left w:w="15" w:type="dxa"/>
              <w:right w:w="15" w:type="dxa"/>
            </w:tcMar>
            <w:vAlign w:val="center"/>
          </w:tcPr>
          <w:p w14:paraId="50D189A7" w14:textId="3DEF5685" w:rsidR="399DC964" w:rsidRDefault="399DC964"/>
        </w:tc>
        <w:tc>
          <w:tcPr>
            <w:tcW w:w="1310" w:type="dxa"/>
            <w:shd w:val="clear" w:color="auto" w:fill="DBE5F1" w:themeFill="accent1" w:themeFillTint="33"/>
            <w:tcMar>
              <w:top w:w="15" w:type="dxa"/>
              <w:left w:w="15" w:type="dxa"/>
              <w:right w:w="15" w:type="dxa"/>
            </w:tcMar>
            <w:vAlign w:val="center"/>
          </w:tcPr>
          <w:p w14:paraId="73860D07" w14:textId="1AD60FBF" w:rsidR="399DC964" w:rsidRDefault="399DC964" w:rsidP="399DC964">
            <w:pPr>
              <w:spacing w:after="0"/>
              <w:jc w:val="center"/>
              <w:rPr>
                <w:rFonts w:ascii="Calibri" w:eastAsia="Calibri" w:hAnsi="Calibri" w:cs="Calibri"/>
                <w:b/>
                <w:bCs/>
                <w:color w:val="000000" w:themeColor="text1"/>
                <w:sz w:val="22"/>
                <w:szCs w:val="22"/>
              </w:rPr>
            </w:pPr>
            <w:r w:rsidRPr="7F7FF15D">
              <w:rPr>
                <w:rFonts w:ascii="Calibri" w:eastAsia="Calibri" w:hAnsi="Calibri" w:cs="Calibri"/>
                <w:b/>
                <w:bCs/>
                <w:color w:val="000000" w:themeColor="text1"/>
                <w:sz w:val="22"/>
                <w:szCs w:val="22"/>
              </w:rPr>
              <w:t>£</w:t>
            </w:r>
          </w:p>
        </w:tc>
        <w:tc>
          <w:tcPr>
            <w:tcW w:w="1426" w:type="dxa"/>
            <w:shd w:val="clear" w:color="auto" w:fill="DBE5F1" w:themeFill="accent1" w:themeFillTint="33"/>
            <w:tcMar>
              <w:top w:w="15" w:type="dxa"/>
              <w:left w:w="15" w:type="dxa"/>
              <w:right w:w="15" w:type="dxa"/>
            </w:tcMar>
            <w:vAlign w:val="center"/>
          </w:tcPr>
          <w:p w14:paraId="4F1D79C1" w14:textId="796D37EA" w:rsidR="399DC964" w:rsidRDefault="399DC964" w:rsidP="399DC964">
            <w:pPr>
              <w:spacing w:after="0"/>
              <w:jc w:val="center"/>
              <w:rPr>
                <w:rFonts w:ascii="Calibri" w:eastAsia="Calibri" w:hAnsi="Calibri" w:cs="Calibri"/>
                <w:b/>
                <w:bCs/>
                <w:color w:val="000000" w:themeColor="text1"/>
                <w:sz w:val="22"/>
                <w:szCs w:val="22"/>
              </w:rPr>
            </w:pPr>
            <w:r w:rsidRPr="7F7FF15D">
              <w:rPr>
                <w:rFonts w:ascii="Calibri" w:eastAsia="Calibri" w:hAnsi="Calibri" w:cs="Calibri"/>
                <w:b/>
                <w:bCs/>
                <w:color w:val="000000" w:themeColor="text1"/>
                <w:sz w:val="22"/>
                <w:szCs w:val="22"/>
              </w:rPr>
              <w:t>£</w:t>
            </w:r>
          </w:p>
        </w:tc>
        <w:tc>
          <w:tcPr>
            <w:tcW w:w="1395" w:type="dxa"/>
            <w:shd w:val="clear" w:color="auto" w:fill="DBE5F1" w:themeFill="accent1" w:themeFillTint="33"/>
            <w:tcMar>
              <w:top w:w="15" w:type="dxa"/>
              <w:left w:w="15" w:type="dxa"/>
              <w:right w:w="15" w:type="dxa"/>
            </w:tcMar>
            <w:vAlign w:val="center"/>
          </w:tcPr>
          <w:p w14:paraId="72F8878F" w14:textId="3F0B32E2" w:rsidR="399DC964" w:rsidRDefault="399DC964" w:rsidP="399DC964">
            <w:pPr>
              <w:spacing w:after="0"/>
              <w:jc w:val="center"/>
              <w:rPr>
                <w:rFonts w:ascii="Calibri" w:eastAsia="Calibri" w:hAnsi="Calibri" w:cs="Calibri"/>
                <w:b/>
                <w:bCs/>
                <w:color w:val="000000" w:themeColor="text1"/>
                <w:sz w:val="22"/>
                <w:szCs w:val="22"/>
              </w:rPr>
            </w:pPr>
            <w:r w:rsidRPr="7F7FF15D">
              <w:rPr>
                <w:rFonts w:ascii="Calibri" w:eastAsia="Calibri" w:hAnsi="Calibri" w:cs="Calibri"/>
                <w:b/>
                <w:bCs/>
                <w:color w:val="000000" w:themeColor="text1"/>
                <w:sz w:val="22"/>
                <w:szCs w:val="22"/>
              </w:rPr>
              <w:t>£</w:t>
            </w:r>
          </w:p>
        </w:tc>
        <w:tc>
          <w:tcPr>
            <w:tcW w:w="1185" w:type="dxa"/>
            <w:shd w:val="clear" w:color="auto" w:fill="DBE5F1" w:themeFill="accent1" w:themeFillTint="33"/>
            <w:tcMar>
              <w:top w:w="15" w:type="dxa"/>
              <w:left w:w="15" w:type="dxa"/>
              <w:right w:w="15" w:type="dxa"/>
            </w:tcMar>
            <w:vAlign w:val="center"/>
          </w:tcPr>
          <w:p w14:paraId="3045DB50" w14:textId="5D16C5C9" w:rsidR="399DC964" w:rsidRDefault="399DC964" w:rsidP="399DC964">
            <w:pPr>
              <w:spacing w:after="0"/>
              <w:jc w:val="center"/>
              <w:rPr>
                <w:rFonts w:ascii="Calibri" w:eastAsia="Calibri" w:hAnsi="Calibri" w:cs="Calibri"/>
                <w:b/>
                <w:bCs/>
                <w:color w:val="000000" w:themeColor="text1"/>
                <w:sz w:val="22"/>
                <w:szCs w:val="22"/>
              </w:rPr>
            </w:pPr>
            <w:r w:rsidRPr="7F7FF15D">
              <w:rPr>
                <w:rFonts w:ascii="Calibri" w:eastAsia="Calibri" w:hAnsi="Calibri" w:cs="Calibri"/>
                <w:b/>
                <w:bCs/>
                <w:color w:val="000000" w:themeColor="text1"/>
                <w:sz w:val="22"/>
                <w:szCs w:val="22"/>
              </w:rPr>
              <w:t>£</w:t>
            </w:r>
          </w:p>
        </w:tc>
        <w:tc>
          <w:tcPr>
            <w:tcW w:w="1320" w:type="dxa"/>
            <w:shd w:val="clear" w:color="auto" w:fill="DBE5F1" w:themeFill="accent1" w:themeFillTint="33"/>
            <w:tcMar>
              <w:top w:w="15" w:type="dxa"/>
              <w:left w:w="15" w:type="dxa"/>
              <w:right w:w="15" w:type="dxa"/>
            </w:tcMar>
            <w:vAlign w:val="center"/>
          </w:tcPr>
          <w:p w14:paraId="3F3C7BE5" w14:textId="4DD9E708" w:rsidR="399DC964" w:rsidRDefault="399DC964" w:rsidP="399DC964">
            <w:pPr>
              <w:spacing w:after="0"/>
              <w:jc w:val="center"/>
              <w:rPr>
                <w:rFonts w:ascii="Calibri" w:eastAsia="Calibri" w:hAnsi="Calibri" w:cs="Calibri"/>
                <w:b/>
                <w:bCs/>
                <w:color w:val="000000" w:themeColor="text1"/>
                <w:sz w:val="22"/>
                <w:szCs w:val="22"/>
              </w:rPr>
            </w:pPr>
            <w:r w:rsidRPr="7F7FF15D">
              <w:rPr>
                <w:rFonts w:ascii="Calibri" w:eastAsia="Calibri" w:hAnsi="Calibri" w:cs="Calibri"/>
                <w:b/>
                <w:bCs/>
                <w:color w:val="000000" w:themeColor="text1"/>
                <w:sz w:val="22"/>
                <w:szCs w:val="22"/>
              </w:rPr>
              <w:t>£</w:t>
            </w:r>
          </w:p>
        </w:tc>
      </w:tr>
      <w:tr w:rsidR="399DC964" w14:paraId="58A06242" w14:textId="77777777" w:rsidTr="0D3AE009">
        <w:trPr>
          <w:trHeight w:val="465"/>
        </w:trPr>
        <w:tc>
          <w:tcPr>
            <w:tcW w:w="2685" w:type="dxa"/>
            <w:tcMar>
              <w:top w:w="15" w:type="dxa"/>
              <w:left w:w="15" w:type="dxa"/>
              <w:right w:w="15" w:type="dxa"/>
            </w:tcMar>
            <w:vAlign w:val="bottom"/>
          </w:tcPr>
          <w:p w14:paraId="71852903" w14:textId="43F8A593" w:rsidR="399DC964" w:rsidRDefault="399DC964" w:rsidP="399DC964">
            <w:pPr>
              <w:spacing w:after="0"/>
            </w:pPr>
            <w:r w:rsidRPr="7F7FF15D">
              <w:rPr>
                <w:rFonts w:ascii="Calibri" w:eastAsia="Calibri" w:hAnsi="Calibri" w:cs="Calibri"/>
                <w:color w:val="000000" w:themeColor="text1"/>
                <w:sz w:val="22"/>
                <w:szCs w:val="22"/>
              </w:rPr>
              <w:t>Purchase Price</w:t>
            </w:r>
          </w:p>
        </w:tc>
        <w:tc>
          <w:tcPr>
            <w:tcW w:w="1310" w:type="dxa"/>
            <w:tcMar>
              <w:top w:w="15" w:type="dxa"/>
              <w:left w:w="15" w:type="dxa"/>
              <w:right w:w="15" w:type="dxa"/>
            </w:tcMar>
            <w:vAlign w:val="bottom"/>
          </w:tcPr>
          <w:p w14:paraId="02F285FF" w14:textId="50FFC640" w:rsidR="399DC964" w:rsidRDefault="399DC964" w:rsidP="399DC964">
            <w:pPr>
              <w:spacing w:after="0"/>
              <w:jc w:val="right"/>
              <w:rPr>
                <w:rFonts w:ascii="Calibri" w:eastAsia="Calibri" w:hAnsi="Calibri" w:cs="Calibri"/>
                <w:color w:val="000000" w:themeColor="text1"/>
                <w:sz w:val="22"/>
                <w:szCs w:val="22"/>
              </w:rPr>
            </w:pPr>
            <w:r w:rsidRPr="7F7FF15D">
              <w:rPr>
                <w:rFonts w:ascii="Calibri" w:eastAsia="Calibri" w:hAnsi="Calibri" w:cs="Calibri"/>
                <w:color w:val="000000" w:themeColor="text1"/>
                <w:sz w:val="22"/>
                <w:szCs w:val="22"/>
              </w:rPr>
              <w:t>£38,567,256</w:t>
            </w:r>
          </w:p>
        </w:tc>
        <w:tc>
          <w:tcPr>
            <w:tcW w:w="1426" w:type="dxa"/>
            <w:tcMar>
              <w:top w:w="15" w:type="dxa"/>
              <w:left w:w="15" w:type="dxa"/>
              <w:right w:w="15" w:type="dxa"/>
            </w:tcMar>
            <w:vAlign w:val="bottom"/>
          </w:tcPr>
          <w:p w14:paraId="7D42F74E" w14:textId="481BFC9A" w:rsidR="399DC964" w:rsidRDefault="399DC964" w:rsidP="399DC964">
            <w:pPr>
              <w:spacing w:after="0"/>
              <w:jc w:val="right"/>
              <w:rPr>
                <w:rFonts w:ascii="Calibri" w:eastAsia="Calibri" w:hAnsi="Calibri" w:cs="Calibri"/>
                <w:color w:val="000000" w:themeColor="text1"/>
                <w:sz w:val="22"/>
                <w:szCs w:val="22"/>
              </w:rPr>
            </w:pPr>
            <w:r w:rsidRPr="7F7FF15D">
              <w:rPr>
                <w:rFonts w:ascii="Calibri" w:eastAsia="Calibri" w:hAnsi="Calibri" w:cs="Calibri"/>
                <w:color w:val="000000" w:themeColor="text1"/>
                <w:sz w:val="22"/>
                <w:szCs w:val="22"/>
              </w:rPr>
              <w:t>£11,791,088</w:t>
            </w:r>
          </w:p>
        </w:tc>
        <w:tc>
          <w:tcPr>
            <w:tcW w:w="1395" w:type="dxa"/>
            <w:tcMar>
              <w:top w:w="15" w:type="dxa"/>
              <w:left w:w="15" w:type="dxa"/>
              <w:right w:w="15" w:type="dxa"/>
            </w:tcMar>
            <w:vAlign w:val="bottom"/>
          </w:tcPr>
          <w:p w14:paraId="06831781" w14:textId="3C009D06" w:rsidR="399DC964" w:rsidRDefault="399DC964" w:rsidP="399DC964">
            <w:pPr>
              <w:spacing w:after="0"/>
              <w:jc w:val="right"/>
            </w:pPr>
            <w:r w:rsidRPr="7F7FF15D">
              <w:rPr>
                <w:rFonts w:ascii="Calibri" w:eastAsia="Calibri" w:hAnsi="Calibri" w:cs="Calibri"/>
                <w:color w:val="000000" w:themeColor="text1"/>
                <w:sz w:val="22"/>
                <w:szCs w:val="22"/>
              </w:rPr>
              <w:t>£9,176,296</w:t>
            </w:r>
          </w:p>
        </w:tc>
        <w:tc>
          <w:tcPr>
            <w:tcW w:w="1185" w:type="dxa"/>
            <w:tcMar>
              <w:top w:w="15" w:type="dxa"/>
              <w:left w:w="15" w:type="dxa"/>
              <w:right w:w="15" w:type="dxa"/>
            </w:tcMar>
            <w:vAlign w:val="bottom"/>
          </w:tcPr>
          <w:p w14:paraId="37FAC13F" w14:textId="0FFA141F" w:rsidR="399DC964" w:rsidRDefault="399DC964" w:rsidP="399DC964">
            <w:pPr>
              <w:spacing w:after="0"/>
              <w:jc w:val="right"/>
            </w:pPr>
            <w:r w:rsidRPr="7F7FF15D">
              <w:rPr>
                <w:rFonts w:ascii="Calibri" w:eastAsia="Calibri" w:hAnsi="Calibri" w:cs="Calibri"/>
                <w:color w:val="000000" w:themeColor="text1"/>
                <w:sz w:val="22"/>
                <w:szCs w:val="22"/>
              </w:rPr>
              <w:t>£7,253,347</w:t>
            </w:r>
          </w:p>
        </w:tc>
        <w:tc>
          <w:tcPr>
            <w:tcW w:w="1320" w:type="dxa"/>
            <w:tcMar>
              <w:top w:w="15" w:type="dxa"/>
              <w:left w:w="15" w:type="dxa"/>
              <w:right w:w="15" w:type="dxa"/>
            </w:tcMar>
            <w:vAlign w:val="bottom"/>
          </w:tcPr>
          <w:p w14:paraId="19E74ED7" w14:textId="20FFAE81" w:rsidR="399DC964" w:rsidRDefault="399DC964" w:rsidP="399DC964">
            <w:pPr>
              <w:spacing w:after="0"/>
              <w:jc w:val="right"/>
              <w:rPr>
                <w:rFonts w:ascii="Calibri" w:eastAsia="Calibri" w:hAnsi="Calibri" w:cs="Calibri"/>
                <w:b/>
                <w:bCs/>
                <w:color w:val="000000" w:themeColor="text1"/>
                <w:sz w:val="22"/>
                <w:szCs w:val="22"/>
              </w:rPr>
            </w:pPr>
            <w:r w:rsidRPr="7F7FF15D">
              <w:rPr>
                <w:rFonts w:ascii="Calibri" w:eastAsia="Calibri" w:hAnsi="Calibri" w:cs="Calibri"/>
                <w:b/>
                <w:bCs/>
                <w:color w:val="000000" w:themeColor="text1"/>
                <w:sz w:val="22"/>
                <w:szCs w:val="22"/>
              </w:rPr>
              <w:t>£66,787,987</w:t>
            </w:r>
          </w:p>
        </w:tc>
      </w:tr>
      <w:tr w:rsidR="399DC964" w14:paraId="56B5C282" w14:textId="77777777" w:rsidTr="0D3AE009">
        <w:trPr>
          <w:trHeight w:val="300"/>
        </w:trPr>
        <w:tc>
          <w:tcPr>
            <w:tcW w:w="2685" w:type="dxa"/>
            <w:tcMar>
              <w:top w:w="15" w:type="dxa"/>
              <w:left w:w="15" w:type="dxa"/>
              <w:right w:w="15" w:type="dxa"/>
            </w:tcMar>
            <w:vAlign w:val="bottom"/>
          </w:tcPr>
          <w:p w14:paraId="74988449" w14:textId="66737ACC" w:rsidR="399DC964" w:rsidRDefault="399DC964" w:rsidP="399DC964">
            <w:pPr>
              <w:spacing w:after="0"/>
            </w:pPr>
            <w:r w:rsidRPr="7F7FF15D">
              <w:rPr>
                <w:rFonts w:ascii="Calibri" w:eastAsia="Calibri" w:hAnsi="Calibri" w:cs="Calibri"/>
                <w:color w:val="000000" w:themeColor="text1"/>
                <w:sz w:val="22"/>
                <w:szCs w:val="22"/>
              </w:rPr>
              <w:t>Associated Costs of Acquisitions</w:t>
            </w:r>
          </w:p>
        </w:tc>
        <w:tc>
          <w:tcPr>
            <w:tcW w:w="1310" w:type="dxa"/>
            <w:tcMar>
              <w:top w:w="15" w:type="dxa"/>
              <w:left w:w="15" w:type="dxa"/>
              <w:right w:w="15" w:type="dxa"/>
            </w:tcMar>
            <w:vAlign w:val="bottom"/>
          </w:tcPr>
          <w:p w14:paraId="2C3A7DE4" w14:textId="5775FD81" w:rsidR="399DC964" w:rsidRDefault="399DC964" w:rsidP="399DC964">
            <w:pPr>
              <w:spacing w:after="0"/>
              <w:jc w:val="right"/>
            </w:pPr>
            <w:r w:rsidRPr="7F7FF15D">
              <w:rPr>
                <w:rFonts w:ascii="Calibri" w:eastAsia="Calibri" w:hAnsi="Calibri" w:cs="Calibri"/>
                <w:color w:val="000000" w:themeColor="text1"/>
                <w:sz w:val="22"/>
                <w:szCs w:val="22"/>
              </w:rPr>
              <w:t>£648,947</w:t>
            </w:r>
          </w:p>
        </w:tc>
        <w:tc>
          <w:tcPr>
            <w:tcW w:w="1426" w:type="dxa"/>
            <w:tcMar>
              <w:top w:w="15" w:type="dxa"/>
              <w:left w:w="15" w:type="dxa"/>
              <w:right w:w="15" w:type="dxa"/>
            </w:tcMar>
            <w:vAlign w:val="bottom"/>
          </w:tcPr>
          <w:p w14:paraId="2630AE8F" w14:textId="4F019AB1" w:rsidR="399DC964" w:rsidRDefault="399DC964" w:rsidP="399DC964">
            <w:pPr>
              <w:spacing w:after="0"/>
              <w:jc w:val="right"/>
              <w:rPr>
                <w:rFonts w:ascii="Calibri" w:eastAsia="Calibri" w:hAnsi="Calibri" w:cs="Calibri"/>
                <w:color w:val="000000" w:themeColor="text1"/>
                <w:sz w:val="22"/>
                <w:szCs w:val="22"/>
              </w:rPr>
            </w:pPr>
            <w:r w:rsidRPr="7F7FF15D">
              <w:rPr>
                <w:rFonts w:ascii="Calibri" w:eastAsia="Calibri" w:hAnsi="Calibri" w:cs="Calibri"/>
                <w:color w:val="000000" w:themeColor="text1"/>
                <w:sz w:val="22"/>
                <w:szCs w:val="22"/>
              </w:rPr>
              <w:t>£938,892</w:t>
            </w:r>
          </w:p>
        </w:tc>
        <w:tc>
          <w:tcPr>
            <w:tcW w:w="1395" w:type="dxa"/>
            <w:tcMar>
              <w:top w:w="15" w:type="dxa"/>
              <w:left w:w="15" w:type="dxa"/>
              <w:right w:w="15" w:type="dxa"/>
            </w:tcMar>
            <w:vAlign w:val="bottom"/>
          </w:tcPr>
          <w:p w14:paraId="7A4196C4" w14:textId="5C236D37" w:rsidR="399DC964" w:rsidRDefault="399DC964" w:rsidP="399DC964">
            <w:pPr>
              <w:spacing w:after="0"/>
              <w:jc w:val="right"/>
            </w:pPr>
            <w:r w:rsidRPr="7F7FF15D">
              <w:rPr>
                <w:rFonts w:ascii="Calibri" w:eastAsia="Calibri" w:hAnsi="Calibri" w:cs="Calibri"/>
                <w:color w:val="000000" w:themeColor="text1"/>
                <w:sz w:val="22"/>
                <w:szCs w:val="22"/>
              </w:rPr>
              <w:t>£714,159</w:t>
            </w:r>
          </w:p>
        </w:tc>
        <w:tc>
          <w:tcPr>
            <w:tcW w:w="1185" w:type="dxa"/>
            <w:tcMar>
              <w:top w:w="15" w:type="dxa"/>
              <w:left w:w="15" w:type="dxa"/>
              <w:right w:w="15" w:type="dxa"/>
            </w:tcMar>
            <w:vAlign w:val="bottom"/>
          </w:tcPr>
          <w:p w14:paraId="716F9432" w14:textId="582E855B" w:rsidR="399DC964" w:rsidRDefault="399DC964" w:rsidP="399DC964">
            <w:pPr>
              <w:spacing w:after="0"/>
              <w:jc w:val="right"/>
            </w:pPr>
            <w:r w:rsidRPr="7F7FF15D">
              <w:rPr>
                <w:rFonts w:ascii="Calibri" w:eastAsia="Calibri" w:hAnsi="Calibri" w:cs="Calibri"/>
                <w:color w:val="000000" w:themeColor="text1"/>
                <w:sz w:val="22"/>
                <w:szCs w:val="22"/>
              </w:rPr>
              <w:t>£453,290</w:t>
            </w:r>
          </w:p>
        </w:tc>
        <w:tc>
          <w:tcPr>
            <w:tcW w:w="1320" w:type="dxa"/>
            <w:tcMar>
              <w:top w:w="15" w:type="dxa"/>
              <w:left w:w="15" w:type="dxa"/>
              <w:right w:w="15" w:type="dxa"/>
            </w:tcMar>
            <w:vAlign w:val="bottom"/>
          </w:tcPr>
          <w:p w14:paraId="79292322" w14:textId="7D965E06" w:rsidR="399DC964" w:rsidRDefault="399DC964" w:rsidP="399DC964">
            <w:pPr>
              <w:spacing w:after="0"/>
              <w:jc w:val="right"/>
              <w:rPr>
                <w:rFonts w:ascii="Calibri" w:eastAsia="Calibri" w:hAnsi="Calibri" w:cs="Calibri"/>
                <w:b/>
                <w:bCs/>
                <w:color w:val="000000" w:themeColor="text1"/>
                <w:sz w:val="22"/>
                <w:szCs w:val="22"/>
              </w:rPr>
            </w:pPr>
            <w:r w:rsidRPr="7F7FF15D">
              <w:rPr>
                <w:rFonts w:ascii="Calibri" w:eastAsia="Calibri" w:hAnsi="Calibri" w:cs="Calibri"/>
                <w:b/>
                <w:bCs/>
                <w:color w:val="000000" w:themeColor="text1"/>
                <w:sz w:val="22"/>
                <w:szCs w:val="22"/>
              </w:rPr>
              <w:t>£2,755,288</w:t>
            </w:r>
          </w:p>
        </w:tc>
      </w:tr>
      <w:tr w:rsidR="399DC964" w14:paraId="48CCBE1D" w14:textId="77777777" w:rsidTr="0D3AE009">
        <w:trPr>
          <w:trHeight w:val="405"/>
        </w:trPr>
        <w:tc>
          <w:tcPr>
            <w:tcW w:w="2685" w:type="dxa"/>
            <w:tcMar>
              <w:top w:w="15" w:type="dxa"/>
              <w:left w:w="15" w:type="dxa"/>
              <w:right w:w="15" w:type="dxa"/>
            </w:tcMar>
            <w:vAlign w:val="bottom"/>
          </w:tcPr>
          <w:p w14:paraId="086F3561" w14:textId="2196F5FE" w:rsidR="399DC964" w:rsidRDefault="399DC964" w:rsidP="399DC964">
            <w:pPr>
              <w:spacing w:after="0"/>
            </w:pPr>
            <w:r w:rsidRPr="7F7FF15D">
              <w:rPr>
                <w:rFonts w:ascii="Calibri" w:eastAsia="Calibri" w:hAnsi="Calibri" w:cs="Calibri"/>
                <w:color w:val="000000" w:themeColor="text1"/>
                <w:sz w:val="22"/>
                <w:szCs w:val="22"/>
              </w:rPr>
              <w:t>Contingency at 10%</w:t>
            </w:r>
          </w:p>
        </w:tc>
        <w:tc>
          <w:tcPr>
            <w:tcW w:w="1310" w:type="dxa"/>
            <w:tcMar>
              <w:top w:w="15" w:type="dxa"/>
              <w:left w:w="15" w:type="dxa"/>
              <w:right w:w="15" w:type="dxa"/>
            </w:tcMar>
            <w:vAlign w:val="bottom"/>
          </w:tcPr>
          <w:p w14:paraId="07E80B23" w14:textId="04A2AE91" w:rsidR="399DC964" w:rsidRDefault="399DC964" w:rsidP="399DC964">
            <w:pPr>
              <w:spacing w:after="0"/>
              <w:jc w:val="right"/>
              <w:rPr>
                <w:rFonts w:ascii="Calibri" w:eastAsia="Calibri" w:hAnsi="Calibri" w:cs="Calibri"/>
                <w:color w:val="000000" w:themeColor="text1"/>
                <w:sz w:val="22"/>
                <w:szCs w:val="22"/>
              </w:rPr>
            </w:pPr>
            <w:r w:rsidRPr="7F7FF15D">
              <w:rPr>
                <w:rFonts w:ascii="Calibri" w:eastAsia="Calibri" w:hAnsi="Calibri" w:cs="Calibri"/>
                <w:color w:val="000000" w:themeColor="text1"/>
                <w:sz w:val="22"/>
                <w:szCs w:val="22"/>
              </w:rPr>
              <w:t>£516,778</w:t>
            </w:r>
          </w:p>
        </w:tc>
        <w:tc>
          <w:tcPr>
            <w:tcW w:w="1426" w:type="dxa"/>
            <w:tcMar>
              <w:top w:w="15" w:type="dxa"/>
              <w:left w:w="15" w:type="dxa"/>
              <w:right w:w="15" w:type="dxa"/>
            </w:tcMar>
            <w:vAlign w:val="bottom"/>
          </w:tcPr>
          <w:p w14:paraId="1858251C" w14:textId="01747DD4" w:rsidR="399DC964" w:rsidRDefault="399DC964" w:rsidP="399DC964">
            <w:pPr>
              <w:spacing w:after="0"/>
              <w:jc w:val="right"/>
              <w:rPr>
                <w:rFonts w:ascii="Calibri" w:eastAsia="Calibri" w:hAnsi="Calibri" w:cs="Calibri"/>
                <w:color w:val="000000" w:themeColor="text1"/>
                <w:sz w:val="22"/>
                <w:szCs w:val="22"/>
              </w:rPr>
            </w:pPr>
            <w:r w:rsidRPr="7F7FF15D">
              <w:rPr>
                <w:rFonts w:ascii="Calibri" w:eastAsia="Calibri" w:hAnsi="Calibri" w:cs="Calibri"/>
                <w:color w:val="000000" w:themeColor="text1"/>
                <w:sz w:val="22"/>
                <w:szCs w:val="22"/>
              </w:rPr>
              <w:t>£1,272,998</w:t>
            </w:r>
          </w:p>
        </w:tc>
        <w:tc>
          <w:tcPr>
            <w:tcW w:w="1395" w:type="dxa"/>
            <w:tcMar>
              <w:top w:w="15" w:type="dxa"/>
              <w:left w:w="15" w:type="dxa"/>
              <w:right w:w="15" w:type="dxa"/>
            </w:tcMar>
            <w:vAlign w:val="bottom"/>
          </w:tcPr>
          <w:p w14:paraId="676D87FB" w14:textId="21A65044" w:rsidR="399DC964" w:rsidRDefault="399DC964" w:rsidP="399DC964">
            <w:pPr>
              <w:spacing w:after="0"/>
              <w:jc w:val="right"/>
            </w:pPr>
            <w:r w:rsidRPr="7F7FF15D">
              <w:rPr>
                <w:rFonts w:ascii="Calibri" w:eastAsia="Calibri" w:hAnsi="Calibri" w:cs="Calibri"/>
                <w:color w:val="000000" w:themeColor="text1"/>
                <w:sz w:val="22"/>
                <w:szCs w:val="22"/>
              </w:rPr>
              <w:t>£989,045</w:t>
            </w:r>
          </w:p>
        </w:tc>
        <w:tc>
          <w:tcPr>
            <w:tcW w:w="1185" w:type="dxa"/>
            <w:tcMar>
              <w:top w:w="15" w:type="dxa"/>
              <w:left w:w="15" w:type="dxa"/>
              <w:right w:w="15" w:type="dxa"/>
            </w:tcMar>
            <w:vAlign w:val="bottom"/>
          </w:tcPr>
          <w:p w14:paraId="3570CD3E" w14:textId="019483AE" w:rsidR="399DC964" w:rsidRDefault="399DC964" w:rsidP="399DC964">
            <w:pPr>
              <w:spacing w:after="0"/>
              <w:jc w:val="right"/>
            </w:pPr>
            <w:r w:rsidRPr="7F7FF15D">
              <w:rPr>
                <w:rFonts w:ascii="Calibri" w:eastAsia="Calibri" w:hAnsi="Calibri" w:cs="Calibri"/>
                <w:color w:val="000000" w:themeColor="text1"/>
                <w:sz w:val="22"/>
                <w:szCs w:val="22"/>
              </w:rPr>
              <w:t>£770,664</w:t>
            </w:r>
          </w:p>
        </w:tc>
        <w:tc>
          <w:tcPr>
            <w:tcW w:w="1320" w:type="dxa"/>
            <w:tcMar>
              <w:top w:w="15" w:type="dxa"/>
              <w:left w:w="15" w:type="dxa"/>
              <w:right w:w="15" w:type="dxa"/>
            </w:tcMar>
            <w:vAlign w:val="bottom"/>
          </w:tcPr>
          <w:p w14:paraId="33B8B0C4" w14:textId="0EF3E085" w:rsidR="399DC964" w:rsidRDefault="399DC964" w:rsidP="399DC964">
            <w:pPr>
              <w:spacing w:after="0"/>
              <w:jc w:val="right"/>
              <w:rPr>
                <w:rFonts w:ascii="Calibri" w:eastAsia="Calibri" w:hAnsi="Calibri" w:cs="Calibri"/>
                <w:b/>
                <w:bCs/>
                <w:color w:val="000000" w:themeColor="text1"/>
                <w:sz w:val="22"/>
                <w:szCs w:val="22"/>
              </w:rPr>
            </w:pPr>
            <w:r w:rsidRPr="7F7FF15D">
              <w:rPr>
                <w:rFonts w:ascii="Calibri" w:eastAsia="Calibri" w:hAnsi="Calibri" w:cs="Calibri"/>
                <w:b/>
                <w:bCs/>
                <w:color w:val="000000" w:themeColor="text1"/>
                <w:sz w:val="22"/>
                <w:szCs w:val="22"/>
              </w:rPr>
              <w:t>£3,549,486</w:t>
            </w:r>
          </w:p>
        </w:tc>
      </w:tr>
      <w:tr w:rsidR="399DC964" w14:paraId="173FC6A0" w14:textId="77777777" w:rsidTr="0D3AE009">
        <w:trPr>
          <w:trHeight w:val="510"/>
        </w:trPr>
        <w:tc>
          <w:tcPr>
            <w:tcW w:w="2685" w:type="dxa"/>
            <w:tcMar>
              <w:top w:w="15" w:type="dxa"/>
              <w:left w:w="15" w:type="dxa"/>
              <w:right w:w="15" w:type="dxa"/>
            </w:tcMar>
            <w:vAlign w:val="bottom"/>
          </w:tcPr>
          <w:p w14:paraId="4E02CDF6" w14:textId="475C511C" w:rsidR="399DC964" w:rsidRDefault="0F387A43" w:rsidP="0D3AE009">
            <w:pPr>
              <w:rPr>
                <w:rFonts w:ascii="Calibri" w:eastAsia="Calibri" w:hAnsi="Calibri" w:cs="Calibri"/>
                <w:b/>
                <w:bCs/>
                <w:sz w:val="22"/>
                <w:szCs w:val="22"/>
              </w:rPr>
            </w:pPr>
            <w:r w:rsidRPr="0D3AE009">
              <w:rPr>
                <w:rFonts w:ascii="Calibri" w:eastAsia="Calibri" w:hAnsi="Calibri" w:cs="Calibri"/>
                <w:b/>
                <w:bCs/>
                <w:sz w:val="22"/>
                <w:szCs w:val="22"/>
              </w:rPr>
              <w:t>Total</w:t>
            </w:r>
          </w:p>
        </w:tc>
        <w:tc>
          <w:tcPr>
            <w:tcW w:w="1310" w:type="dxa"/>
            <w:tcMar>
              <w:top w:w="15" w:type="dxa"/>
              <w:left w:w="15" w:type="dxa"/>
              <w:right w:w="15" w:type="dxa"/>
            </w:tcMar>
            <w:vAlign w:val="bottom"/>
          </w:tcPr>
          <w:p w14:paraId="2CC3AD06" w14:textId="18146044" w:rsidR="399DC964" w:rsidRDefault="399DC964" w:rsidP="399DC964">
            <w:pPr>
              <w:spacing w:after="0"/>
              <w:jc w:val="right"/>
              <w:rPr>
                <w:rFonts w:ascii="Calibri" w:eastAsia="Calibri" w:hAnsi="Calibri" w:cs="Calibri"/>
                <w:color w:val="000000" w:themeColor="text1"/>
                <w:sz w:val="22"/>
                <w:szCs w:val="22"/>
              </w:rPr>
            </w:pPr>
            <w:r w:rsidRPr="7F7FF15D">
              <w:rPr>
                <w:rFonts w:ascii="Calibri" w:eastAsia="Calibri" w:hAnsi="Calibri" w:cs="Calibri"/>
                <w:color w:val="000000" w:themeColor="text1"/>
                <w:sz w:val="22"/>
                <w:szCs w:val="22"/>
              </w:rPr>
              <w:t>£39,732,981</w:t>
            </w:r>
          </w:p>
        </w:tc>
        <w:tc>
          <w:tcPr>
            <w:tcW w:w="1426" w:type="dxa"/>
            <w:tcMar>
              <w:top w:w="15" w:type="dxa"/>
              <w:left w:w="15" w:type="dxa"/>
              <w:right w:w="15" w:type="dxa"/>
            </w:tcMar>
            <w:vAlign w:val="bottom"/>
          </w:tcPr>
          <w:p w14:paraId="5051F8A3" w14:textId="496AAF31" w:rsidR="399DC964" w:rsidRDefault="399DC964" w:rsidP="399DC964">
            <w:pPr>
              <w:spacing w:after="0"/>
              <w:jc w:val="right"/>
            </w:pPr>
            <w:r w:rsidRPr="7F7FF15D">
              <w:rPr>
                <w:rFonts w:ascii="Calibri" w:eastAsia="Calibri" w:hAnsi="Calibri" w:cs="Calibri"/>
                <w:color w:val="000000" w:themeColor="text1"/>
                <w:sz w:val="22"/>
                <w:szCs w:val="22"/>
              </w:rPr>
              <w:t>£14,002,979</w:t>
            </w:r>
          </w:p>
        </w:tc>
        <w:tc>
          <w:tcPr>
            <w:tcW w:w="1395" w:type="dxa"/>
            <w:tcMar>
              <w:top w:w="15" w:type="dxa"/>
              <w:left w:w="15" w:type="dxa"/>
              <w:right w:w="15" w:type="dxa"/>
            </w:tcMar>
            <w:vAlign w:val="bottom"/>
          </w:tcPr>
          <w:p w14:paraId="288B91EA" w14:textId="1FF570FD" w:rsidR="399DC964" w:rsidRDefault="399DC964" w:rsidP="399DC964">
            <w:pPr>
              <w:spacing w:after="0"/>
              <w:jc w:val="right"/>
            </w:pPr>
            <w:r w:rsidRPr="7F7FF15D">
              <w:rPr>
                <w:rFonts w:ascii="Calibri" w:eastAsia="Calibri" w:hAnsi="Calibri" w:cs="Calibri"/>
                <w:color w:val="000000" w:themeColor="text1"/>
                <w:sz w:val="22"/>
                <w:szCs w:val="22"/>
              </w:rPr>
              <w:t>£10,879,500</w:t>
            </w:r>
          </w:p>
        </w:tc>
        <w:tc>
          <w:tcPr>
            <w:tcW w:w="1185" w:type="dxa"/>
            <w:tcMar>
              <w:top w:w="15" w:type="dxa"/>
              <w:left w:w="15" w:type="dxa"/>
              <w:right w:w="15" w:type="dxa"/>
            </w:tcMar>
            <w:vAlign w:val="bottom"/>
          </w:tcPr>
          <w:p w14:paraId="24126FCB" w14:textId="0E111183" w:rsidR="399DC964" w:rsidRDefault="399DC964" w:rsidP="399DC964">
            <w:pPr>
              <w:spacing w:after="0"/>
              <w:jc w:val="right"/>
            </w:pPr>
            <w:r w:rsidRPr="7F7FF15D">
              <w:rPr>
                <w:rFonts w:ascii="Calibri" w:eastAsia="Calibri" w:hAnsi="Calibri" w:cs="Calibri"/>
                <w:color w:val="000000" w:themeColor="text1"/>
                <w:sz w:val="22"/>
                <w:szCs w:val="22"/>
              </w:rPr>
              <w:t>£8,477,301</w:t>
            </w:r>
          </w:p>
        </w:tc>
        <w:tc>
          <w:tcPr>
            <w:tcW w:w="1320" w:type="dxa"/>
            <w:tcMar>
              <w:top w:w="15" w:type="dxa"/>
              <w:left w:w="15" w:type="dxa"/>
              <w:right w:w="15" w:type="dxa"/>
            </w:tcMar>
            <w:vAlign w:val="bottom"/>
          </w:tcPr>
          <w:p w14:paraId="34090BA8" w14:textId="5BA5C4A4" w:rsidR="399DC964" w:rsidRDefault="399DC964" w:rsidP="399DC964">
            <w:pPr>
              <w:spacing w:after="0"/>
              <w:jc w:val="right"/>
              <w:rPr>
                <w:rFonts w:ascii="Calibri" w:eastAsia="Calibri" w:hAnsi="Calibri" w:cs="Calibri"/>
                <w:b/>
                <w:bCs/>
                <w:color w:val="000000" w:themeColor="text1"/>
                <w:sz w:val="22"/>
                <w:szCs w:val="22"/>
              </w:rPr>
            </w:pPr>
            <w:r w:rsidRPr="7F7FF15D">
              <w:rPr>
                <w:rFonts w:ascii="Calibri" w:eastAsia="Calibri" w:hAnsi="Calibri" w:cs="Calibri"/>
                <w:b/>
                <w:bCs/>
                <w:color w:val="000000" w:themeColor="text1"/>
                <w:sz w:val="22"/>
                <w:szCs w:val="22"/>
              </w:rPr>
              <w:t>£73,092,761</w:t>
            </w:r>
          </w:p>
        </w:tc>
      </w:tr>
    </w:tbl>
    <w:p w14:paraId="3EE83C5F" w14:textId="78BA8DA8" w:rsidR="399DC964" w:rsidRDefault="399DC964" w:rsidP="0D3AE009">
      <w:pPr>
        <w:rPr>
          <w:sz w:val="16"/>
          <w:szCs w:val="16"/>
        </w:rPr>
      </w:pPr>
    </w:p>
    <w:tbl>
      <w:tblPr>
        <w:tblW w:w="9374" w:type="dxa"/>
        <w:tblLook w:val="06A0" w:firstRow="1" w:lastRow="0" w:firstColumn="1" w:lastColumn="0" w:noHBand="1" w:noVBand="1"/>
      </w:tblPr>
      <w:tblGrid>
        <w:gridCol w:w="2115"/>
        <w:gridCol w:w="870"/>
        <w:gridCol w:w="794"/>
        <w:gridCol w:w="810"/>
        <w:gridCol w:w="885"/>
        <w:gridCol w:w="765"/>
        <w:gridCol w:w="750"/>
        <w:gridCol w:w="795"/>
        <w:gridCol w:w="780"/>
        <w:gridCol w:w="810"/>
      </w:tblGrid>
      <w:tr w:rsidR="399DC964" w14:paraId="05BCE9A0" w14:textId="77777777" w:rsidTr="0D3AE009">
        <w:trPr>
          <w:trHeight w:val="510"/>
        </w:trPr>
        <w:tc>
          <w:tcPr>
            <w:tcW w:w="211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Mar>
              <w:top w:w="15" w:type="dxa"/>
              <w:left w:w="15" w:type="dxa"/>
              <w:right w:w="15" w:type="dxa"/>
            </w:tcMar>
            <w:vAlign w:val="center"/>
          </w:tcPr>
          <w:p w14:paraId="62EF69E1" w14:textId="052303D8" w:rsidR="399DC964" w:rsidRDefault="50E7A84B" w:rsidP="0D3AE009">
            <w:pPr>
              <w:spacing w:after="0"/>
              <w:rPr>
                <w:rFonts w:ascii="Calibri" w:eastAsia="Calibri" w:hAnsi="Calibri" w:cs="Calibri"/>
                <w:b/>
                <w:bCs/>
                <w:color w:val="000000" w:themeColor="text1"/>
                <w:sz w:val="22"/>
                <w:szCs w:val="22"/>
              </w:rPr>
            </w:pPr>
            <w:r w:rsidRPr="0D3AE009">
              <w:rPr>
                <w:rFonts w:ascii="Calibri" w:eastAsia="Calibri" w:hAnsi="Calibri" w:cs="Calibri"/>
                <w:b/>
                <w:bCs/>
                <w:color w:val="000000" w:themeColor="text1"/>
                <w:sz w:val="22"/>
                <w:szCs w:val="22"/>
              </w:rPr>
              <w:t>Finance Table 2</w:t>
            </w:r>
          </w:p>
          <w:p w14:paraId="3105B24F" w14:textId="040CC29B" w:rsidR="399DC964" w:rsidRDefault="50E7A84B" w:rsidP="0D3AE009">
            <w:pPr>
              <w:spacing w:after="0"/>
              <w:rPr>
                <w:rFonts w:ascii="Calibri" w:eastAsia="Calibri" w:hAnsi="Calibri" w:cs="Calibri"/>
                <w:b/>
                <w:bCs/>
                <w:color w:val="000000" w:themeColor="text1"/>
                <w:sz w:val="22"/>
                <w:szCs w:val="22"/>
              </w:rPr>
            </w:pPr>
            <w:r w:rsidRPr="0D3AE009">
              <w:rPr>
                <w:rFonts w:ascii="Calibri" w:eastAsia="Calibri" w:hAnsi="Calibri" w:cs="Calibri"/>
                <w:b/>
                <w:bCs/>
                <w:color w:val="000000" w:themeColor="text1"/>
                <w:sz w:val="22"/>
                <w:szCs w:val="22"/>
              </w:rPr>
              <w:t>HRA Interest Cover Ratio (ICR)</w:t>
            </w:r>
          </w:p>
        </w:tc>
        <w:tc>
          <w:tcPr>
            <w:tcW w:w="8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Mar>
              <w:top w:w="15" w:type="dxa"/>
              <w:left w:w="15" w:type="dxa"/>
              <w:right w:w="15" w:type="dxa"/>
            </w:tcMar>
            <w:vAlign w:val="center"/>
          </w:tcPr>
          <w:p w14:paraId="505DC056" w14:textId="59733EF9" w:rsidR="399DC964" w:rsidRDefault="399DC964" w:rsidP="399DC964">
            <w:pPr>
              <w:spacing w:after="0"/>
              <w:jc w:val="center"/>
              <w:rPr>
                <w:rFonts w:ascii="Calibri" w:eastAsia="Calibri" w:hAnsi="Calibri" w:cs="Calibri"/>
                <w:b/>
                <w:bCs/>
                <w:color w:val="000000" w:themeColor="text1"/>
                <w:sz w:val="22"/>
                <w:szCs w:val="22"/>
              </w:rPr>
            </w:pPr>
            <w:r w:rsidRPr="7F7FF15D">
              <w:rPr>
                <w:rFonts w:ascii="Calibri" w:eastAsia="Calibri" w:hAnsi="Calibri" w:cs="Calibri"/>
                <w:b/>
                <w:bCs/>
                <w:color w:val="000000" w:themeColor="text1"/>
                <w:sz w:val="22"/>
                <w:szCs w:val="22"/>
              </w:rPr>
              <w:t>24/25</w:t>
            </w:r>
          </w:p>
        </w:tc>
        <w:tc>
          <w:tcPr>
            <w:tcW w:w="79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Mar>
              <w:top w:w="15" w:type="dxa"/>
              <w:left w:w="15" w:type="dxa"/>
              <w:right w:w="15" w:type="dxa"/>
            </w:tcMar>
            <w:vAlign w:val="center"/>
          </w:tcPr>
          <w:p w14:paraId="2F2E89F8" w14:textId="2A187312" w:rsidR="399DC964" w:rsidRDefault="399DC964" w:rsidP="399DC964">
            <w:pPr>
              <w:spacing w:after="0"/>
              <w:jc w:val="center"/>
              <w:rPr>
                <w:rFonts w:ascii="Calibri" w:eastAsia="Calibri" w:hAnsi="Calibri" w:cs="Calibri"/>
                <w:b/>
                <w:bCs/>
                <w:color w:val="000000" w:themeColor="text1"/>
                <w:sz w:val="22"/>
                <w:szCs w:val="22"/>
              </w:rPr>
            </w:pPr>
            <w:r w:rsidRPr="7F7FF15D">
              <w:rPr>
                <w:rFonts w:ascii="Calibri" w:eastAsia="Calibri" w:hAnsi="Calibri" w:cs="Calibri"/>
                <w:b/>
                <w:bCs/>
                <w:color w:val="000000" w:themeColor="text1"/>
                <w:sz w:val="22"/>
                <w:szCs w:val="22"/>
              </w:rPr>
              <w:t>25/26</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Mar>
              <w:top w:w="15" w:type="dxa"/>
              <w:left w:w="15" w:type="dxa"/>
              <w:right w:w="15" w:type="dxa"/>
            </w:tcMar>
            <w:vAlign w:val="center"/>
          </w:tcPr>
          <w:p w14:paraId="57635181" w14:textId="7E0346DF" w:rsidR="399DC964" w:rsidRDefault="399DC964" w:rsidP="399DC964">
            <w:pPr>
              <w:spacing w:after="0"/>
              <w:jc w:val="center"/>
              <w:rPr>
                <w:rFonts w:ascii="Calibri" w:eastAsia="Calibri" w:hAnsi="Calibri" w:cs="Calibri"/>
                <w:b/>
                <w:bCs/>
                <w:color w:val="000000" w:themeColor="text1"/>
                <w:sz w:val="22"/>
                <w:szCs w:val="22"/>
              </w:rPr>
            </w:pPr>
            <w:r w:rsidRPr="7F7FF15D">
              <w:rPr>
                <w:rFonts w:ascii="Calibri" w:eastAsia="Calibri" w:hAnsi="Calibri" w:cs="Calibri"/>
                <w:b/>
                <w:bCs/>
                <w:color w:val="000000" w:themeColor="text1"/>
                <w:sz w:val="22"/>
                <w:szCs w:val="22"/>
              </w:rPr>
              <w:t>26/27</w:t>
            </w:r>
          </w:p>
        </w:tc>
        <w:tc>
          <w:tcPr>
            <w:tcW w:w="8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Mar>
              <w:top w:w="15" w:type="dxa"/>
              <w:left w:w="15" w:type="dxa"/>
              <w:right w:w="15" w:type="dxa"/>
            </w:tcMar>
            <w:vAlign w:val="center"/>
          </w:tcPr>
          <w:p w14:paraId="5FA52AD8" w14:textId="025EF8FF" w:rsidR="399DC964" w:rsidRDefault="399DC964" w:rsidP="399DC964">
            <w:pPr>
              <w:spacing w:after="0"/>
              <w:jc w:val="center"/>
              <w:rPr>
                <w:rFonts w:ascii="Calibri" w:eastAsia="Calibri" w:hAnsi="Calibri" w:cs="Calibri"/>
                <w:b/>
                <w:bCs/>
                <w:color w:val="000000" w:themeColor="text1"/>
                <w:sz w:val="22"/>
                <w:szCs w:val="22"/>
              </w:rPr>
            </w:pPr>
            <w:r w:rsidRPr="7F7FF15D">
              <w:rPr>
                <w:rFonts w:ascii="Calibri" w:eastAsia="Calibri" w:hAnsi="Calibri" w:cs="Calibri"/>
                <w:b/>
                <w:bCs/>
                <w:color w:val="000000" w:themeColor="text1"/>
                <w:sz w:val="22"/>
                <w:szCs w:val="22"/>
              </w:rPr>
              <w:t>27/28</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Mar>
              <w:top w:w="15" w:type="dxa"/>
              <w:left w:w="15" w:type="dxa"/>
              <w:right w:w="15" w:type="dxa"/>
            </w:tcMar>
            <w:vAlign w:val="center"/>
          </w:tcPr>
          <w:p w14:paraId="4C7D5228" w14:textId="09BDBB34" w:rsidR="399DC964" w:rsidRDefault="399DC964" w:rsidP="399DC964">
            <w:pPr>
              <w:spacing w:after="0"/>
              <w:jc w:val="center"/>
              <w:rPr>
                <w:rFonts w:ascii="Calibri" w:eastAsia="Calibri" w:hAnsi="Calibri" w:cs="Calibri"/>
                <w:b/>
                <w:bCs/>
                <w:color w:val="000000" w:themeColor="text1"/>
                <w:sz w:val="22"/>
                <w:szCs w:val="22"/>
              </w:rPr>
            </w:pPr>
            <w:r w:rsidRPr="7F7FF15D">
              <w:rPr>
                <w:rFonts w:ascii="Calibri" w:eastAsia="Calibri" w:hAnsi="Calibri" w:cs="Calibri"/>
                <w:b/>
                <w:bCs/>
                <w:color w:val="000000" w:themeColor="text1"/>
                <w:sz w:val="22"/>
                <w:szCs w:val="22"/>
              </w:rPr>
              <w:t>28/29</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Mar>
              <w:top w:w="15" w:type="dxa"/>
              <w:left w:w="15" w:type="dxa"/>
              <w:right w:w="15" w:type="dxa"/>
            </w:tcMar>
            <w:vAlign w:val="center"/>
          </w:tcPr>
          <w:p w14:paraId="6B05D245" w14:textId="653D5BCF" w:rsidR="399DC964" w:rsidRDefault="399DC964" w:rsidP="399DC964">
            <w:pPr>
              <w:spacing w:after="0"/>
              <w:jc w:val="center"/>
              <w:rPr>
                <w:rFonts w:ascii="Calibri" w:eastAsia="Calibri" w:hAnsi="Calibri" w:cs="Calibri"/>
                <w:b/>
                <w:bCs/>
                <w:color w:val="000000" w:themeColor="text1"/>
                <w:sz w:val="22"/>
                <w:szCs w:val="22"/>
              </w:rPr>
            </w:pPr>
            <w:r w:rsidRPr="7F7FF15D">
              <w:rPr>
                <w:rFonts w:ascii="Calibri" w:eastAsia="Calibri" w:hAnsi="Calibri" w:cs="Calibri"/>
                <w:b/>
                <w:bCs/>
                <w:color w:val="000000" w:themeColor="text1"/>
                <w:sz w:val="22"/>
                <w:szCs w:val="22"/>
              </w:rPr>
              <w:t>29/30</w:t>
            </w:r>
          </w:p>
        </w:tc>
        <w:tc>
          <w:tcPr>
            <w:tcW w:w="7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Mar>
              <w:top w:w="15" w:type="dxa"/>
              <w:left w:w="15" w:type="dxa"/>
              <w:right w:w="15" w:type="dxa"/>
            </w:tcMar>
            <w:vAlign w:val="center"/>
          </w:tcPr>
          <w:p w14:paraId="48CC7069" w14:textId="5783B6E0" w:rsidR="399DC964" w:rsidRDefault="399DC964" w:rsidP="399DC964">
            <w:pPr>
              <w:spacing w:after="0"/>
              <w:jc w:val="center"/>
              <w:rPr>
                <w:rFonts w:ascii="Calibri" w:eastAsia="Calibri" w:hAnsi="Calibri" w:cs="Calibri"/>
                <w:b/>
                <w:bCs/>
                <w:color w:val="000000" w:themeColor="text1"/>
                <w:sz w:val="22"/>
                <w:szCs w:val="22"/>
              </w:rPr>
            </w:pPr>
            <w:r w:rsidRPr="7F7FF15D">
              <w:rPr>
                <w:rFonts w:ascii="Calibri" w:eastAsia="Calibri" w:hAnsi="Calibri" w:cs="Calibri"/>
                <w:b/>
                <w:bCs/>
                <w:color w:val="000000" w:themeColor="text1"/>
                <w:sz w:val="22"/>
                <w:szCs w:val="22"/>
              </w:rPr>
              <w:t>30/31</w:t>
            </w:r>
          </w:p>
        </w:tc>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Mar>
              <w:top w:w="15" w:type="dxa"/>
              <w:left w:w="15" w:type="dxa"/>
              <w:right w:w="15" w:type="dxa"/>
            </w:tcMar>
            <w:vAlign w:val="center"/>
          </w:tcPr>
          <w:p w14:paraId="6D8E8117" w14:textId="12D91DBC" w:rsidR="399DC964" w:rsidRDefault="399DC964" w:rsidP="399DC964">
            <w:pPr>
              <w:spacing w:after="0"/>
              <w:jc w:val="center"/>
              <w:rPr>
                <w:rFonts w:ascii="Calibri" w:eastAsia="Calibri" w:hAnsi="Calibri" w:cs="Calibri"/>
                <w:b/>
                <w:bCs/>
                <w:color w:val="000000" w:themeColor="text1"/>
                <w:sz w:val="22"/>
                <w:szCs w:val="22"/>
              </w:rPr>
            </w:pPr>
            <w:r w:rsidRPr="3B367576">
              <w:rPr>
                <w:rFonts w:ascii="Calibri" w:eastAsia="Calibri" w:hAnsi="Calibri" w:cs="Calibri"/>
                <w:b/>
                <w:bCs/>
                <w:color w:val="000000" w:themeColor="text1"/>
                <w:sz w:val="22"/>
                <w:szCs w:val="22"/>
              </w:rPr>
              <w:t>31/32</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Mar>
              <w:top w:w="15" w:type="dxa"/>
              <w:left w:w="15" w:type="dxa"/>
              <w:right w:w="15" w:type="dxa"/>
            </w:tcMar>
            <w:vAlign w:val="center"/>
          </w:tcPr>
          <w:p w14:paraId="4F691228" w14:textId="37971110" w:rsidR="399DC964" w:rsidRDefault="399DC964" w:rsidP="399DC964">
            <w:pPr>
              <w:spacing w:after="0"/>
              <w:jc w:val="center"/>
              <w:rPr>
                <w:rFonts w:ascii="Calibri" w:eastAsia="Calibri" w:hAnsi="Calibri" w:cs="Calibri"/>
                <w:b/>
                <w:bCs/>
                <w:color w:val="000000" w:themeColor="text1"/>
                <w:sz w:val="22"/>
                <w:szCs w:val="22"/>
              </w:rPr>
            </w:pPr>
            <w:r w:rsidRPr="3B367576">
              <w:rPr>
                <w:rFonts w:ascii="Calibri" w:eastAsia="Calibri" w:hAnsi="Calibri" w:cs="Calibri"/>
                <w:b/>
                <w:bCs/>
                <w:color w:val="000000" w:themeColor="text1"/>
                <w:sz w:val="22"/>
                <w:szCs w:val="22"/>
              </w:rPr>
              <w:t>32/33</w:t>
            </w:r>
          </w:p>
        </w:tc>
      </w:tr>
      <w:tr w:rsidR="399DC964" w14:paraId="181FCBC5" w14:textId="77777777" w:rsidTr="0D3AE009">
        <w:trPr>
          <w:trHeight w:val="300"/>
        </w:trPr>
        <w:tc>
          <w:tcPr>
            <w:tcW w:w="2115" w:type="dxa"/>
            <w:vMerge/>
            <w:tcBorders>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bottom"/>
          </w:tcPr>
          <w:p w14:paraId="7ACD23D1" w14:textId="4BF06DFF" w:rsidR="399DC964" w:rsidRDefault="399DC964"/>
        </w:tc>
        <w:tc>
          <w:tcPr>
            <w:tcW w:w="8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Mar>
              <w:top w:w="15" w:type="dxa"/>
              <w:left w:w="15" w:type="dxa"/>
              <w:right w:w="15" w:type="dxa"/>
            </w:tcMar>
            <w:vAlign w:val="center"/>
          </w:tcPr>
          <w:p w14:paraId="31D968BE" w14:textId="431DF76B" w:rsidR="399DC964" w:rsidRDefault="399DC964" w:rsidP="399DC964">
            <w:pPr>
              <w:spacing w:after="0"/>
              <w:jc w:val="center"/>
              <w:rPr>
                <w:rFonts w:ascii="Calibri" w:eastAsia="Calibri" w:hAnsi="Calibri" w:cs="Calibri"/>
                <w:b/>
                <w:bCs/>
                <w:color w:val="000000" w:themeColor="text1"/>
                <w:sz w:val="22"/>
                <w:szCs w:val="22"/>
              </w:rPr>
            </w:pPr>
            <w:r w:rsidRPr="3B367576">
              <w:rPr>
                <w:rFonts w:ascii="Calibri" w:eastAsia="Calibri" w:hAnsi="Calibri" w:cs="Calibri"/>
                <w:b/>
                <w:bCs/>
                <w:color w:val="000000" w:themeColor="text1"/>
                <w:sz w:val="22"/>
                <w:szCs w:val="22"/>
              </w:rPr>
              <w:t>£'000</w:t>
            </w:r>
          </w:p>
        </w:tc>
        <w:tc>
          <w:tcPr>
            <w:tcW w:w="79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Mar>
              <w:top w:w="15" w:type="dxa"/>
              <w:left w:w="15" w:type="dxa"/>
              <w:right w:w="15" w:type="dxa"/>
            </w:tcMar>
            <w:vAlign w:val="center"/>
          </w:tcPr>
          <w:p w14:paraId="4C2C5A52" w14:textId="3575C11F" w:rsidR="399DC964" w:rsidRDefault="399DC964" w:rsidP="399DC964">
            <w:pPr>
              <w:spacing w:after="0"/>
              <w:jc w:val="center"/>
              <w:rPr>
                <w:rFonts w:ascii="Calibri" w:eastAsia="Calibri" w:hAnsi="Calibri" w:cs="Calibri"/>
                <w:b/>
                <w:bCs/>
                <w:color w:val="000000" w:themeColor="text1"/>
                <w:sz w:val="22"/>
                <w:szCs w:val="22"/>
              </w:rPr>
            </w:pPr>
            <w:r w:rsidRPr="3B367576">
              <w:rPr>
                <w:rFonts w:ascii="Calibri" w:eastAsia="Calibri" w:hAnsi="Calibri" w:cs="Calibri"/>
                <w:b/>
                <w:bCs/>
                <w:color w:val="000000" w:themeColor="text1"/>
                <w:sz w:val="22"/>
                <w:szCs w:val="22"/>
              </w:rPr>
              <w:t>£'000</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Mar>
              <w:top w:w="15" w:type="dxa"/>
              <w:left w:w="15" w:type="dxa"/>
              <w:right w:w="15" w:type="dxa"/>
            </w:tcMar>
            <w:vAlign w:val="center"/>
          </w:tcPr>
          <w:p w14:paraId="7C12417E" w14:textId="43E84F3C" w:rsidR="399DC964" w:rsidRDefault="399DC964" w:rsidP="399DC964">
            <w:pPr>
              <w:spacing w:after="0"/>
              <w:jc w:val="center"/>
              <w:rPr>
                <w:rFonts w:ascii="Calibri" w:eastAsia="Calibri" w:hAnsi="Calibri" w:cs="Calibri"/>
                <w:b/>
                <w:bCs/>
                <w:color w:val="000000" w:themeColor="text1"/>
                <w:sz w:val="22"/>
                <w:szCs w:val="22"/>
              </w:rPr>
            </w:pPr>
            <w:r w:rsidRPr="3B367576">
              <w:rPr>
                <w:rFonts w:ascii="Calibri" w:eastAsia="Calibri" w:hAnsi="Calibri" w:cs="Calibri"/>
                <w:b/>
                <w:bCs/>
                <w:color w:val="000000" w:themeColor="text1"/>
                <w:sz w:val="22"/>
                <w:szCs w:val="22"/>
              </w:rPr>
              <w:t>£'000</w:t>
            </w:r>
          </w:p>
        </w:tc>
        <w:tc>
          <w:tcPr>
            <w:tcW w:w="8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Mar>
              <w:top w:w="15" w:type="dxa"/>
              <w:left w:w="15" w:type="dxa"/>
              <w:right w:w="15" w:type="dxa"/>
            </w:tcMar>
            <w:vAlign w:val="center"/>
          </w:tcPr>
          <w:p w14:paraId="0461694C" w14:textId="5137D304" w:rsidR="399DC964" w:rsidRDefault="399DC964" w:rsidP="399DC964">
            <w:pPr>
              <w:spacing w:after="0"/>
              <w:jc w:val="center"/>
              <w:rPr>
                <w:rFonts w:ascii="Calibri" w:eastAsia="Calibri" w:hAnsi="Calibri" w:cs="Calibri"/>
                <w:b/>
                <w:bCs/>
                <w:color w:val="000000" w:themeColor="text1"/>
                <w:sz w:val="22"/>
                <w:szCs w:val="22"/>
              </w:rPr>
            </w:pPr>
            <w:r w:rsidRPr="3B367576">
              <w:rPr>
                <w:rFonts w:ascii="Calibri" w:eastAsia="Calibri" w:hAnsi="Calibri" w:cs="Calibri"/>
                <w:b/>
                <w:bCs/>
                <w:color w:val="000000" w:themeColor="text1"/>
                <w:sz w:val="22"/>
                <w:szCs w:val="22"/>
              </w:rPr>
              <w:t>£'000</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Mar>
              <w:top w:w="15" w:type="dxa"/>
              <w:left w:w="15" w:type="dxa"/>
              <w:right w:w="15" w:type="dxa"/>
            </w:tcMar>
            <w:vAlign w:val="center"/>
          </w:tcPr>
          <w:p w14:paraId="7C80B105" w14:textId="78BAD23E" w:rsidR="399DC964" w:rsidRDefault="399DC964" w:rsidP="399DC964">
            <w:pPr>
              <w:spacing w:after="0"/>
              <w:jc w:val="center"/>
              <w:rPr>
                <w:rFonts w:ascii="Calibri" w:eastAsia="Calibri" w:hAnsi="Calibri" w:cs="Calibri"/>
                <w:b/>
                <w:bCs/>
                <w:color w:val="000000" w:themeColor="text1"/>
                <w:sz w:val="22"/>
                <w:szCs w:val="22"/>
              </w:rPr>
            </w:pPr>
            <w:r w:rsidRPr="3B367576">
              <w:rPr>
                <w:rFonts w:ascii="Calibri" w:eastAsia="Calibri" w:hAnsi="Calibri" w:cs="Calibri"/>
                <w:b/>
                <w:bCs/>
                <w:color w:val="000000" w:themeColor="text1"/>
                <w:sz w:val="22"/>
                <w:szCs w:val="22"/>
              </w:rPr>
              <w:t>£'000</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Mar>
              <w:top w:w="15" w:type="dxa"/>
              <w:left w:w="15" w:type="dxa"/>
              <w:right w:w="15" w:type="dxa"/>
            </w:tcMar>
            <w:vAlign w:val="center"/>
          </w:tcPr>
          <w:p w14:paraId="6DF70811" w14:textId="1FED0C84" w:rsidR="399DC964" w:rsidRDefault="399DC964" w:rsidP="399DC964">
            <w:pPr>
              <w:spacing w:after="0"/>
              <w:jc w:val="center"/>
              <w:rPr>
                <w:rFonts w:ascii="Calibri" w:eastAsia="Calibri" w:hAnsi="Calibri" w:cs="Calibri"/>
                <w:b/>
                <w:bCs/>
                <w:color w:val="000000" w:themeColor="text1"/>
                <w:sz w:val="22"/>
                <w:szCs w:val="22"/>
              </w:rPr>
            </w:pPr>
            <w:r w:rsidRPr="3B367576">
              <w:rPr>
                <w:rFonts w:ascii="Calibri" w:eastAsia="Calibri" w:hAnsi="Calibri" w:cs="Calibri"/>
                <w:b/>
                <w:bCs/>
                <w:color w:val="000000" w:themeColor="text1"/>
                <w:sz w:val="22"/>
                <w:szCs w:val="22"/>
              </w:rPr>
              <w:t>£'000</w:t>
            </w:r>
          </w:p>
        </w:tc>
        <w:tc>
          <w:tcPr>
            <w:tcW w:w="7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Mar>
              <w:top w:w="15" w:type="dxa"/>
              <w:left w:w="15" w:type="dxa"/>
              <w:right w:w="15" w:type="dxa"/>
            </w:tcMar>
            <w:vAlign w:val="center"/>
          </w:tcPr>
          <w:p w14:paraId="56CE5223" w14:textId="07A1FDEA" w:rsidR="399DC964" w:rsidRDefault="399DC964" w:rsidP="399DC964">
            <w:pPr>
              <w:spacing w:after="0"/>
              <w:jc w:val="center"/>
              <w:rPr>
                <w:rFonts w:ascii="Calibri" w:eastAsia="Calibri" w:hAnsi="Calibri" w:cs="Calibri"/>
                <w:b/>
                <w:bCs/>
                <w:color w:val="000000" w:themeColor="text1"/>
                <w:sz w:val="22"/>
                <w:szCs w:val="22"/>
              </w:rPr>
            </w:pPr>
            <w:r w:rsidRPr="3B367576">
              <w:rPr>
                <w:rFonts w:ascii="Calibri" w:eastAsia="Calibri" w:hAnsi="Calibri" w:cs="Calibri"/>
                <w:b/>
                <w:bCs/>
                <w:color w:val="000000" w:themeColor="text1"/>
                <w:sz w:val="22"/>
                <w:szCs w:val="22"/>
              </w:rPr>
              <w:t>£'000</w:t>
            </w:r>
          </w:p>
        </w:tc>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Mar>
              <w:top w:w="15" w:type="dxa"/>
              <w:left w:w="15" w:type="dxa"/>
              <w:right w:w="15" w:type="dxa"/>
            </w:tcMar>
            <w:vAlign w:val="center"/>
          </w:tcPr>
          <w:p w14:paraId="7E0353B1" w14:textId="564854B9" w:rsidR="399DC964" w:rsidRDefault="399DC964" w:rsidP="399DC964">
            <w:pPr>
              <w:spacing w:after="0"/>
              <w:jc w:val="center"/>
              <w:rPr>
                <w:rFonts w:ascii="Calibri" w:eastAsia="Calibri" w:hAnsi="Calibri" w:cs="Calibri"/>
                <w:b/>
                <w:bCs/>
                <w:color w:val="000000" w:themeColor="text1"/>
                <w:sz w:val="22"/>
                <w:szCs w:val="22"/>
              </w:rPr>
            </w:pPr>
            <w:r w:rsidRPr="3B367576">
              <w:rPr>
                <w:rFonts w:ascii="Calibri" w:eastAsia="Calibri" w:hAnsi="Calibri" w:cs="Calibri"/>
                <w:b/>
                <w:bCs/>
                <w:color w:val="000000" w:themeColor="text1"/>
                <w:sz w:val="22"/>
                <w:szCs w:val="22"/>
              </w:rPr>
              <w:t>£'000</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Mar>
              <w:top w:w="15" w:type="dxa"/>
              <w:left w:w="15" w:type="dxa"/>
              <w:right w:w="15" w:type="dxa"/>
            </w:tcMar>
            <w:vAlign w:val="center"/>
          </w:tcPr>
          <w:p w14:paraId="1B565FBF" w14:textId="3D453E14" w:rsidR="399DC964" w:rsidRDefault="399DC964" w:rsidP="399DC964">
            <w:pPr>
              <w:spacing w:after="0"/>
              <w:jc w:val="center"/>
              <w:rPr>
                <w:rFonts w:ascii="Calibri" w:eastAsia="Calibri" w:hAnsi="Calibri" w:cs="Calibri"/>
                <w:b/>
                <w:bCs/>
                <w:color w:val="000000" w:themeColor="text1"/>
                <w:sz w:val="22"/>
                <w:szCs w:val="22"/>
              </w:rPr>
            </w:pPr>
            <w:r w:rsidRPr="3B367576">
              <w:rPr>
                <w:rFonts w:ascii="Calibri" w:eastAsia="Calibri" w:hAnsi="Calibri" w:cs="Calibri"/>
                <w:b/>
                <w:bCs/>
                <w:color w:val="000000" w:themeColor="text1"/>
                <w:sz w:val="22"/>
                <w:szCs w:val="22"/>
              </w:rPr>
              <w:t>£'000</w:t>
            </w:r>
          </w:p>
        </w:tc>
      </w:tr>
      <w:tr w:rsidR="399DC964" w14:paraId="75B0E905" w14:textId="77777777" w:rsidTr="0D3AE009">
        <w:trPr>
          <w:trHeight w:val="435"/>
        </w:trPr>
        <w:tc>
          <w:tcPr>
            <w:tcW w:w="21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BC3BE2F" w14:textId="5038473D" w:rsidR="399DC964" w:rsidRDefault="50E7A84B" w:rsidP="0D3AE009">
            <w:pPr>
              <w:spacing w:after="0"/>
              <w:rPr>
                <w:rFonts w:ascii="Calibri" w:eastAsia="Calibri" w:hAnsi="Calibri" w:cs="Calibri"/>
                <w:color w:val="000000" w:themeColor="text1"/>
                <w:sz w:val="22"/>
                <w:szCs w:val="22"/>
              </w:rPr>
            </w:pPr>
            <w:r w:rsidRPr="0D3AE009">
              <w:rPr>
                <w:rFonts w:ascii="Calibri" w:eastAsia="Calibri" w:hAnsi="Calibri" w:cs="Calibri"/>
                <w:color w:val="000000" w:themeColor="text1"/>
                <w:sz w:val="22"/>
                <w:szCs w:val="22"/>
              </w:rPr>
              <w:t>Current ICR</w:t>
            </w:r>
          </w:p>
        </w:tc>
        <w:tc>
          <w:tcPr>
            <w:tcW w:w="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3E2E054" w14:textId="4F4C267B" w:rsidR="399DC964" w:rsidRDefault="399DC964" w:rsidP="399DC964">
            <w:pPr>
              <w:spacing w:after="0"/>
              <w:jc w:val="right"/>
              <w:rPr>
                <w:rFonts w:ascii="Calibri" w:eastAsia="Calibri" w:hAnsi="Calibri" w:cs="Calibri"/>
                <w:color w:val="000000" w:themeColor="text1"/>
                <w:sz w:val="22"/>
                <w:szCs w:val="22"/>
              </w:rPr>
            </w:pPr>
            <w:r w:rsidRPr="3B367576">
              <w:rPr>
                <w:rFonts w:ascii="Calibri" w:eastAsia="Calibri" w:hAnsi="Calibri" w:cs="Calibri"/>
                <w:color w:val="000000" w:themeColor="text1"/>
                <w:sz w:val="22"/>
                <w:szCs w:val="22"/>
              </w:rPr>
              <w:t>1.49</w:t>
            </w:r>
          </w:p>
        </w:tc>
        <w:tc>
          <w:tcPr>
            <w:tcW w:w="7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E45B639" w14:textId="102F9EB6" w:rsidR="399DC964" w:rsidRDefault="399DC964" w:rsidP="399DC964">
            <w:pPr>
              <w:spacing w:after="0"/>
              <w:jc w:val="right"/>
              <w:rPr>
                <w:rFonts w:ascii="Calibri" w:eastAsia="Calibri" w:hAnsi="Calibri" w:cs="Calibri"/>
                <w:color w:val="000000" w:themeColor="text1"/>
                <w:sz w:val="22"/>
                <w:szCs w:val="22"/>
              </w:rPr>
            </w:pPr>
            <w:r w:rsidRPr="3B367576">
              <w:rPr>
                <w:rFonts w:ascii="Calibri" w:eastAsia="Calibri" w:hAnsi="Calibri" w:cs="Calibri"/>
                <w:color w:val="000000" w:themeColor="text1"/>
                <w:sz w:val="22"/>
                <w:szCs w:val="22"/>
              </w:rPr>
              <w:t>1.32</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8D0C8F8" w14:textId="25B8DFA0" w:rsidR="399DC964" w:rsidRDefault="399DC964" w:rsidP="399DC964">
            <w:pPr>
              <w:spacing w:after="0"/>
              <w:jc w:val="right"/>
              <w:rPr>
                <w:rFonts w:ascii="Calibri" w:eastAsia="Calibri" w:hAnsi="Calibri" w:cs="Calibri"/>
                <w:color w:val="000000" w:themeColor="text1"/>
                <w:sz w:val="22"/>
                <w:szCs w:val="22"/>
              </w:rPr>
            </w:pPr>
            <w:r w:rsidRPr="3B367576">
              <w:rPr>
                <w:rFonts w:ascii="Calibri" w:eastAsia="Calibri" w:hAnsi="Calibri" w:cs="Calibri"/>
                <w:color w:val="000000" w:themeColor="text1"/>
                <w:sz w:val="22"/>
                <w:szCs w:val="22"/>
              </w:rPr>
              <w:t>1.34</w:t>
            </w:r>
          </w:p>
        </w:tc>
        <w:tc>
          <w:tcPr>
            <w:tcW w:w="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1C4AA40" w14:textId="56A13020" w:rsidR="399DC964" w:rsidRDefault="399DC964" w:rsidP="399DC964">
            <w:pPr>
              <w:spacing w:after="0"/>
              <w:jc w:val="right"/>
              <w:rPr>
                <w:rFonts w:ascii="Calibri" w:eastAsia="Calibri" w:hAnsi="Calibri" w:cs="Calibri"/>
                <w:color w:val="000000" w:themeColor="text1"/>
                <w:sz w:val="22"/>
                <w:szCs w:val="22"/>
              </w:rPr>
            </w:pPr>
            <w:r w:rsidRPr="3B367576">
              <w:rPr>
                <w:rFonts w:ascii="Calibri" w:eastAsia="Calibri" w:hAnsi="Calibri" w:cs="Calibri"/>
                <w:color w:val="000000" w:themeColor="text1"/>
                <w:sz w:val="22"/>
                <w:szCs w:val="22"/>
              </w:rPr>
              <w:t>1.41</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621030C" w14:textId="01FFB4A4" w:rsidR="399DC964" w:rsidRDefault="399DC964" w:rsidP="399DC964">
            <w:pPr>
              <w:spacing w:after="0"/>
              <w:jc w:val="right"/>
              <w:rPr>
                <w:rFonts w:ascii="Calibri" w:eastAsia="Calibri" w:hAnsi="Calibri" w:cs="Calibri"/>
                <w:color w:val="000000" w:themeColor="text1"/>
                <w:sz w:val="22"/>
                <w:szCs w:val="22"/>
              </w:rPr>
            </w:pPr>
            <w:r w:rsidRPr="3B367576">
              <w:rPr>
                <w:rFonts w:ascii="Calibri" w:eastAsia="Calibri" w:hAnsi="Calibri" w:cs="Calibri"/>
                <w:color w:val="000000" w:themeColor="text1"/>
                <w:sz w:val="22"/>
                <w:szCs w:val="22"/>
              </w:rPr>
              <w:t>1.34</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366178D" w14:textId="246C9C2A" w:rsidR="399DC964" w:rsidRDefault="399DC964" w:rsidP="399DC964">
            <w:pPr>
              <w:spacing w:after="0"/>
              <w:jc w:val="right"/>
              <w:rPr>
                <w:rFonts w:ascii="Calibri" w:eastAsia="Calibri" w:hAnsi="Calibri" w:cs="Calibri"/>
                <w:color w:val="000000" w:themeColor="text1"/>
                <w:sz w:val="22"/>
                <w:szCs w:val="22"/>
              </w:rPr>
            </w:pPr>
            <w:r w:rsidRPr="3B367576">
              <w:rPr>
                <w:rFonts w:ascii="Calibri" w:eastAsia="Calibri" w:hAnsi="Calibri" w:cs="Calibri"/>
                <w:color w:val="000000" w:themeColor="text1"/>
                <w:sz w:val="22"/>
                <w:szCs w:val="22"/>
              </w:rPr>
              <w:t>1.27</w:t>
            </w:r>
          </w:p>
        </w:tc>
        <w:tc>
          <w:tcPr>
            <w:tcW w:w="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4416A74" w14:textId="0626411B" w:rsidR="399DC964" w:rsidRDefault="399DC964" w:rsidP="399DC964">
            <w:pPr>
              <w:spacing w:after="0"/>
              <w:jc w:val="right"/>
              <w:rPr>
                <w:rFonts w:ascii="Calibri" w:eastAsia="Calibri" w:hAnsi="Calibri" w:cs="Calibri"/>
                <w:color w:val="000000" w:themeColor="text1"/>
                <w:sz w:val="22"/>
                <w:szCs w:val="22"/>
              </w:rPr>
            </w:pPr>
            <w:r w:rsidRPr="3B367576">
              <w:rPr>
                <w:rFonts w:ascii="Calibri" w:eastAsia="Calibri" w:hAnsi="Calibri" w:cs="Calibri"/>
                <w:color w:val="000000" w:themeColor="text1"/>
                <w:sz w:val="22"/>
                <w:szCs w:val="22"/>
              </w:rPr>
              <w:t>1.32</w:t>
            </w:r>
          </w:p>
        </w:tc>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522D44B" w14:textId="1967D766" w:rsidR="399DC964" w:rsidRDefault="399DC964" w:rsidP="399DC964">
            <w:pPr>
              <w:spacing w:after="0"/>
              <w:jc w:val="right"/>
              <w:rPr>
                <w:rFonts w:ascii="Calibri" w:eastAsia="Calibri" w:hAnsi="Calibri" w:cs="Calibri"/>
                <w:color w:val="000000" w:themeColor="text1"/>
                <w:sz w:val="22"/>
                <w:szCs w:val="22"/>
              </w:rPr>
            </w:pPr>
            <w:r w:rsidRPr="3B367576">
              <w:rPr>
                <w:rFonts w:ascii="Calibri" w:eastAsia="Calibri" w:hAnsi="Calibri" w:cs="Calibri"/>
                <w:color w:val="000000" w:themeColor="text1"/>
                <w:sz w:val="22"/>
                <w:szCs w:val="22"/>
              </w:rPr>
              <w:t>1.31</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4AEE41A" w14:textId="07BA6270" w:rsidR="399DC964" w:rsidRDefault="399DC964" w:rsidP="399DC964">
            <w:pPr>
              <w:spacing w:after="0"/>
              <w:jc w:val="right"/>
              <w:rPr>
                <w:rFonts w:ascii="Calibri" w:eastAsia="Calibri" w:hAnsi="Calibri" w:cs="Calibri"/>
                <w:color w:val="000000" w:themeColor="text1"/>
                <w:sz w:val="22"/>
                <w:szCs w:val="22"/>
              </w:rPr>
            </w:pPr>
            <w:r w:rsidRPr="3B367576">
              <w:rPr>
                <w:rFonts w:ascii="Calibri" w:eastAsia="Calibri" w:hAnsi="Calibri" w:cs="Calibri"/>
                <w:color w:val="000000" w:themeColor="text1"/>
                <w:sz w:val="22"/>
                <w:szCs w:val="22"/>
              </w:rPr>
              <w:t>1.37</w:t>
            </w:r>
          </w:p>
        </w:tc>
      </w:tr>
      <w:tr w:rsidR="399DC964" w14:paraId="01F8525C" w14:textId="77777777" w:rsidTr="0D3AE009">
        <w:trPr>
          <w:trHeight w:val="300"/>
        </w:trPr>
        <w:tc>
          <w:tcPr>
            <w:tcW w:w="21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3FD8C5E" w14:textId="20C75574" w:rsidR="399DC964" w:rsidRDefault="50E7A84B" w:rsidP="0D3AE009">
            <w:pPr>
              <w:spacing w:after="0"/>
              <w:rPr>
                <w:rFonts w:ascii="Calibri" w:eastAsia="Calibri" w:hAnsi="Calibri" w:cs="Calibri"/>
                <w:color w:val="000000" w:themeColor="text1"/>
                <w:sz w:val="22"/>
                <w:szCs w:val="22"/>
              </w:rPr>
            </w:pPr>
            <w:r w:rsidRPr="0D3AE009">
              <w:rPr>
                <w:rFonts w:ascii="Calibri" w:eastAsia="Calibri" w:hAnsi="Calibri" w:cs="Calibri"/>
                <w:color w:val="000000" w:themeColor="text1"/>
                <w:sz w:val="22"/>
                <w:szCs w:val="22"/>
              </w:rPr>
              <w:t>Additional Rental Income</w:t>
            </w:r>
            <w:r w:rsidR="3F320451" w:rsidRPr="0D3AE009">
              <w:rPr>
                <w:rFonts w:ascii="Calibri" w:eastAsia="Calibri" w:hAnsi="Calibri" w:cs="Calibri"/>
                <w:color w:val="000000" w:themeColor="text1"/>
                <w:sz w:val="22"/>
                <w:szCs w:val="22"/>
              </w:rPr>
              <w:t xml:space="preserve"> (£)</w:t>
            </w:r>
          </w:p>
        </w:tc>
        <w:tc>
          <w:tcPr>
            <w:tcW w:w="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E57CE6B" w14:textId="0ACA5808" w:rsidR="399DC964" w:rsidRDefault="399DC964" w:rsidP="399DC964">
            <w:pPr>
              <w:spacing w:after="0"/>
              <w:jc w:val="right"/>
              <w:rPr>
                <w:rFonts w:ascii="Calibri" w:eastAsia="Calibri" w:hAnsi="Calibri" w:cs="Calibri"/>
                <w:color w:val="000000" w:themeColor="text1"/>
                <w:sz w:val="22"/>
                <w:szCs w:val="22"/>
              </w:rPr>
            </w:pPr>
            <w:r w:rsidRPr="3B367576">
              <w:rPr>
                <w:rFonts w:ascii="Calibri" w:eastAsia="Calibri" w:hAnsi="Calibri" w:cs="Calibri"/>
                <w:color w:val="000000" w:themeColor="text1"/>
                <w:sz w:val="22"/>
                <w:szCs w:val="22"/>
              </w:rPr>
              <w:t>1,346</w:t>
            </w:r>
          </w:p>
        </w:tc>
        <w:tc>
          <w:tcPr>
            <w:tcW w:w="7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BED0AED" w14:textId="7724772E" w:rsidR="399DC964" w:rsidRDefault="399DC964" w:rsidP="399DC964">
            <w:pPr>
              <w:spacing w:after="0"/>
              <w:jc w:val="right"/>
              <w:rPr>
                <w:rFonts w:ascii="Calibri" w:eastAsia="Calibri" w:hAnsi="Calibri" w:cs="Calibri"/>
                <w:color w:val="000000" w:themeColor="text1"/>
                <w:sz w:val="22"/>
                <w:szCs w:val="22"/>
              </w:rPr>
            </w:pPr>
            <w:r w:rsidRPr="3B367576">
              <w:rPr>
                <w:rFonts w:ascii="Calibri" w:eastAsia="Calibri" w:hAnsi="Calibri" w:cs="Calibri"/>
                <w:color w:val="000000" w:themeColor="text1"/>
                <w:sz w:val="22"/>
                <w:szCs w:val="22"/>
              </w:rPr>
              <w:t>2,033</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E361808" w14:textId="1E5148E6" w:rsidR="399DC964" w:rsidRDefault="399DC964" w:rsidP="399DC964">
            <w:pPr>
              <w:spacing w:after="0"/>
              <w:jc w:val="right"/>
              <w:rPr>
                <w:rFonts w:ascii="Calibri" w:eastAsia="Calibri" w:hAnsi="Calibri" w:cs="Calibri"/>
                <w:color w:val="000000" w:themeColor="text1"/>
                <w:sz w:val="22"/>
                <w:szCs w:val="22"/>
              </w:rPr>
            </w:pPr>
            <w:r w:rsidRPr="3B367576">
              <w:rPr>
                <w:rFonts w:ascii="Calibri" w:eastAsia="Calibri" w:hAnsi="Calibri" w:cs="Calibri"/>
                <w:color w:val="000000" w:themeColor="text1"/>
                <w:sz w:val="22"/>
                <w:szCs w:val="22"/>
              </w:rPr>
              <w:t xml:space="preserve">2,363 </w:t>
            </w:r>
          </w:p>
        </w:tc>
        <w:tc>
          <w:tcPr>
            <w:tcW w:w="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8E9562E" w14:textId="0D00A7F7" w:rsidR="399DC964" w:rsidRDefault="399DC964" w:rsidP="399DC964">
            <w:pPr>
              <w:spacing w:after="0"/>
              <w:jc w:val="right"/>
              <w:rPr>
                <w:rFonts w:ascii="Calibri" w:eastAsia="Calibri" w:hAnsi="Calibri" w:cs="Calibri"/>
                <w:color w:val="000000" w:themeColor="text1"/>
                <w:sz w:val="22"/>
                <w:szCs w:val="22"/>
              </w:rPr>
            </w:pPr>
            <w:r w:rsidRPr="3B367576">
              <w:rPr>
                <w:rFonts w:ascii="Calibri" w:eastAsia="Calibri" w:hAnsi="Calibri" w:cs="Calibri"/>
                <w:color w:val="000000" w:themeColor="text1"/>
                <w:sz w:val="22"/>
                <w:szCs w:val="22"/>
              </w:rPr>
              <w:t xml:space="preserve">2,901 </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ECA5B39" w14:textId="1FEFE6DA" w:rsidR="399DC964" w:rsidRDefault="399DC964" w:rsidP="399DC964">
            <w:pPr>
              <w:spacing w:after="0"/>
              <w:jc w:val="right"/>
              <w:rPr>
                <w:rFonts w:ascii="Calibri" w:eastAsia="Calibri" w:hAnsi="Calibri" w:cs="Calibri"/>
                <w:color w:val="000000" w:themeColor="text1"/>
                <w:sz w:val="22"/>
                <w:szCs w:val="22"/>
              </w:rPr>
            </w:pPr>
            <w:r w:rsidRPr="3B367576">
              <w:rPr>
                <w:rFonts w:ascii="Calibri" w:eastAsia="Calibri" w:hAnsi="Calibri" w:cs="Calibri"/>
                <w:color w:val="000000" w:themeColor="text1"/>
                <w:sz w:val="22"/>
                <w:szCs w:val="22"/>
              </w:rPr>
              <w:t>3,030</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542F7E7" w14:textId="2AEDAE99" w:rsidR="399DC964" w:rsidRDefault="399DC964" w:rsidP="399DC964">
            <w:pPr>
              <w:spacing w:after="0"/>
              <w:jc w:val="right"/>
              <w:rPr>
                <w:rFonts w:ascii="Calibri" w:eastAsia="Calibri" w:hAnsi="Calibri" w:cs="Calibri"/>
                <w:color w:val="000000" w:themeColor="text1"/>
                <w:sz w:val="22"/>
                <w:szCs w:val="22"/>
              </w:rPr>
            </w:pPr>
            <w:r w:rsidRPr="3B367576">
              <w:rPr>
                <w:rFonts w:ascii="Calibri" w:eastAsia="Calibri" w:hAnsi="Calibri" w:cs="Calibri"/>
                <w:color w:val="000000" w:themeColor="text1"/>
                <w:sz w:val="22"/>
                <w:szCs w:val="22"/>
              </w:rPr>
              <w:t xml:space="preserve">3,084 </w:t>
            </w:r>
          </w:p>
        </w:tc>
        <w:tc>
          <w:tcPr>
            <w:tcW w:w="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A5AAFEC" w14:textId="09C6CD0E" w:rsidR="399DC964" w:rsidRDefault="399DC964" w:rsidP="399DC964">
            <w:pPr>
              <w:spacing w:after="0"/>
              <w:jc w:val="right"/>
              <w:rPr>
                <w:rFonts w:ascii="Calibri" w:eastAsia="Calibri" w:hAnsi="Calibri" w:cs="Calibri"/>
                <w:color w:val="000000" w:themeColor="text1"/>
                <w:sz w:val="22"/>
                <w:szCs w:val="22"/>
              </w:rPr>
            </w:pPr>
            <w:r w:rsidRPr="3B367576">
              <w:rPr>
                <w:rFonts w:ascii="Calibri" w:eastAsia="Calibri" w:hAnsi="Calibri" w:cs="Calibri"/>
                <w:color w:val="000000" w:themeColor="text1"/>
                <w:sz w:val="22"/>
                <w:szCs w:val="22"/>
              </w:rPr>
              <w:t xml:space="preserve">3,138 </w:t>
            </w:r>
          </w:p>
        </w:tc>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B598163" w14:textId="1348562F" w:rsidR="399DC964" w:rsidRDefault="399DC964" w:rsidP="399DC964">
            <w:pPr>
              <w:spacing w:after="0"/>
              <w:jc w:val="right"/>
              <w:rPr>
                <w:rFonts w:ascii="Calibri" w:eastAsia="Calibri" w:hAnsi="Calibri" w:cs="Calibri"/>
                <w:color w:val="000000" w:themeColor="text1"/>
                <w:sz w:val="22"/>
                <w:szCs w:val="22"/>
              </w:rPr>
            </w:pPr>
            <w:r w:rsidRPr="3B367576">
              <w:rPr>
                <w:rFonts w:ascii="Calibri" w:eastAsia="Calibri" w:hAnsi="Calibri" w:cs="Calibri"/>
                <w:color w:val="000000" w:themeColor="text1"/>
                <w:sz w:val="22"/>
                <w:szCs w:val="22"/>
              </w:rPr>
              <w:t xml:space="preserve">3,193 </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731227A0" w14:textId="24EEBB62" w:rsidR="399DC964" w:rsidRDefault="399DC964" w:rsidP="399DC964">
            <w:pPr>
              <w:spacing w:after="0"/>
              <w:jc w:val="right"/>
              <w:rPr>
                <w:rFonts w:ascii="Calibri" w:eastAsia="Calibri" w:hAnsi="Calibri" w:cs="Calibri"/>
                <w:color w:val="000000" w:themeColor="text1"/>
                <w:sz w:val="22"/>
                <w:szCs w:val="22"/>
              </w:rPr>
            </w:pPr>
            <w:r w:rsidRPr="3B367576">
              <w:rPr>
                <w:rFonts w:ascii="Calibri" w:eastAsia="Calibri" w:hAnsi="Calibri" w:cs="Calibri"/>
                <w:color w:val="000000" w:themeColor="text1"/>
                <w:sz w:val="22"/>
                <w:szCs w:val="22"/>
              </w:rPr>
              <w:t xml:space="preserve">3,249 </w:t>
            </w:r>
          </w:p>
        </w:tc>
      </w:tr>
      <w:tr w:rsidR="399DC964" w14:paraId="6B659C6F" w14:textId="77777777" w:rsidTr="0D3AE009">
        <w:trPr>
          <w:trHeight w:val="300"/>
        </w:trPr>
        <w:tc>
          <w:tcPr>
            <w:tcW w:w="21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647B8B1" w14:textId="19C4E573" w:rsidR="399DC964" w:rsidRDefault="50E7A84B" w:rsidP="0D3AE009">
            <w:pPr>
              <w:spacing w:after="0"/>
              <w:rPr>
                <w:rFonts w:ascii="Calibri" w:eastAsia="Calibri" w:hAnsi="Calibri" w:cs="Calibri"/>
                <w:color w:val="000000" w:themeColor="text1"/>
                <w:sz w:val="22"/>
                <w:szCs w:val="22"/>
              </w:rPr>
            </w:pPr>
            <w:r w:rsidRPr="0D3AE009">
              <w:rPr>
                <w:rFonts w:ascii="Calibri" w:eastAsia="Calibri" w:hAnsi="Calibri" w:cs="Calibri"/>
                <w:color w:val="000000" w:themeColor="text1"/>
                <w:sz w:val="22"/>
                <w:szCs w:val="22"/>
              </w:rPr>
              <w:t>Additional Interest costs</w:t>
            </w:r>
            <w:r w:rsidR="122648ED" w:rsidRPr="0D3AE009">
              <w:rPr>
                <w:rFonts w:ascii="Calibri" w:eastAsia="Calibri" w:hAnsi="Calibri" w:cs="Calibri"/>
                <w:color w:val="000000" w:themeColor="text1"/>
                <w:sz w:val="22"/>
                <w:szCs w:val="22"/>
              </w:rPr>
              <w:t xml:space="preserve"> (£)</w:t>
            </w:r>
          </w:p>
        </w:tc>
        <w:tc>
          <w:tcPr>
            <w:tcW w:w="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B4843BD" w14:textId="1E2228F2" w:rsidR="399DC964" w:rsidRDefault="399DC964" w:rsidP="399DC964">
            <w:pPr>
              <w:spacing w:after="0"/>
              <w:jc w:val="right"/>
              <w:rPr>
                <w:rFonts w:ascii="Calibri" w:eastAsia="Calibri" w:hAnsi="Calibri" w:cs="Calibri"/>
                <w:color w:val="000000" w:themeColor="text1"/>
                <w:sz w:val="22"/>
                <w:szCs w:val="22"/>
              </w:rPr>
            </w:pPr>
            <w:r w:rsidRPr="3B367576">
              <w:rPr>
                <w:rFonts w:ascii="Calibri" w:eastAsia="Calibri" w:hAnsi="Calibri" w:cs="Calibri"/>
                <w:color w:val="000000" w:themeColor="text1"/>
                <w:sz w:val="22"/>
                <w:szCs w:val="22"/>
              </w:rPr>
              <w:t>1,640</w:t>
            </w:r>
          </w:p>
        </w:tc>
        <w:tc>
          <w:tcPr>
            <w:tcW w:w="7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42984C9" w14:textId="5AFD7923" w:rsidR="399DC964" w:rsidRDefault="399DC964" w:rsidP="399DC964">
            <w:pPr>
              <w:spacing w:after="0"/>
              <w:jc w:val="right"/>
              <w:rPr>
                <w:rFonts w:ascii="Calibri" w:eastAsia="Calibri" w:hAnsi="Calibri" w:cs="Calibri"/>
                <w:color w:val="000000" w:themeColor="text1"/>
                <w:sz w:val="22"/>
                <w:szCs w:val="22"/>
              </w:rPr>
            </w:pPr>
            <w:r w:rsidRPr="3B367576">
              <w:rPr>
                <w:rFonts w:ascii="Calibri" w:eastAsia="Calibri" w:hAnsi="Calibri" w:cs="Calibri"/>
                <w:color w:val="000000" w:themeColor="text1"/>
                <w:sz w:val="22"/>
                <w:szCs w:val="22"/>
              </w:rPr>
              <w:t>2,297</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D7F7E72" w14:textId="319F3A8B" w:rsidR="399DC964" w:rsidRDefault="399DC964" w:rsidP="399DC964">
            <w:pPr>
              <w:spacing w:after="0"/>
              <w:jc w:val="right"/>
              <w:rPr>
                <w:rFonts w:ascii="Calibri" w:eastAsia="Calibri" w:hAnsi="Calibri" w:cs="Calibri"/>
                <w:color w:val="000000" w:themeColor="text1"/>
                <w:sz w:val="22"/>
                <w:szCs w:val="22"/>
              </w:rPr>
            </w:pPr>
            <w:r w:rsidRPr="3B367576">
              <w:rPr>
                <w:rFonts w:ascii="Calibri" w:eastAsia="Calibri" w:hAnsi="Calibri" w:cs="Calibri"/>
                <w:color w:val="000000" w:themeColor="text1"/>
                <w:sz w:val="22"/>
                <w:szCs w:val="22"/>
              </w:rPr>
              <w:t xml:space="preserve">2,653 </w:t>
            </w:r>
          </w:p>
        </w:tc>
        <w:tc>
          <w:tcPr>
            <w:tcW w:w="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5391CBF" w14:textId="7B6EEFEB" w:rsidR="399DC964" w:rsidRDefault="399DC964" w:rsidP="399DC964">
            <w:pPr>
              <w:spacing w:after="0"/>
              <w:jc w:val="right"/>
              <w:rPr>
                <w:rFonts w:ascii="Calibri" w:eastAsia="Calibri" w:hAnsi="Calibri" w:cs="Calibri"/>
                <w:color w:val="000000" w:themeColor="text1"/>
                <w:sz w:val="22"/>
                <w:szCs w:val="22"/>
              </w:rPr>
            </w:pPr>
            <w:r w:rsidRPr="3B367576">
              <w:rPr>
                <w:rFonts w:ascii="Calibri" w:eastAsia="Calibri" w:hAnsi="Calibri" w:cs="Calibri"/>
                <w:color w:val="000000" w:themeColor="text1"/>
                <w:sz w:val="22"/>
                <w:szCs w:val="22"/>
              </w:rPr>
              <w:t xml:space="preserve">3,187 </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E707AC8" w14:textId="627A51E1" w:rsidR="399DC964" w:rsidRDefault="399DC964" w:rsidP="399DC964">
            <w:pPr>
              <w:spacing w:after="0"/>
              <w:jc w:val="right"/>
              <w:rPr>
                <w:rFonts w:ascii="Calibri" w:eastAsia="Calibri" w:hAnsi="Calibri" w:cs="Calibri"/>
                <w:color w:val="000000" w:themeColor="text1"/>
                <w:sz w:val="22"/>
                <w:szCs w:val="22"/>
              </w:rPr>
            </w:pPr>
            <w:r w:rsidRPr="3B367576">
              <w:rPr>
                <w:rFonts w:ascii="Calibri" w:eastAsia="Calibri" w:hAnsi="Calibri" w:cs="Calibri"/>
                <w:color w:val="000000" w:themeColor="text1"/>
                <w:sz w:val="22"/>
                <w:szCs w:val="22"/>
              </w:rPr>
              <w:t xml:space="preserve">3,397 </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FA4B66B" w14:textId="31414664" w:rsidR="399DC964" w:rsidRDefault="399DC964" w:rsidP="399DC964">
            <w:pPr>
              <w:spacing w:after="0"/>
              <w:jc w:val="right"/>
              <w:rPr>
                <w:rFonts w:ascii="Calibri" w:eastAsia="Calibri" w:hAnsi="Calibri" w:cs="Calibri"/>
                <w:color w:val="000000" w:themeColor="text1"/>
                <w:sz w:val="22"/>
                <w:szCs w:val="22"/>
              </w:rPr>
            </w:pPr>
            <w:r w:rsidRPr="3B367576">
              <w:rPr>
                <w:rFonts w:ascii="Calibri" w:eastAsia="Calibri" w:hAnsi="Calibri" w:cs="Calibri"/>
                <w:color w:val="000000" w:themeColor="text1"/>
                <w:sz w:val="22"/>
                <w:szCs w:val="22"/>
              </w:rPr>
              <w:t>3,397</w:t>
            </w:r>
          </w:p>
        </w:tc>
        <w:tc>
          <w:tcPr>
            <w:tcW w:w="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CBED41F" w14:textId="04031B76" w:rsidR="399DC964" w:rsidRDefault="399DC964" w:rsidP="399DC964">
            <w:pPr>
              <w:spacing w:after="0"/>
              <w:jc w:val="right"/>
              <w:rPr>
                <w:rFonts w:ascii="Calibri" w:eastAsia="Calibri" w:hAnsi="Calibri" w:cs="Calibri"/>
                <w:color w:val="000000" w:themeColor="text1"/>
                <w:sz w:val="22"/>
                <w:szCs w:val="22"/>
              </w:rPr>
            </w:pPr>
            <w:r w:rsidRPr="3B367576">
              <w:rPr>
                <w:rFonts w:ascii="Calibri" w:eastAsia="Calibri" w:hAnsi="Calibri" w:cs="Calibri"/>
                <w:color w:val="000000" w:themeColor="text1"/>
                <w:sz w:val="22"/>
                <w:szCs w:val="22"/>
              </w:rPr>
              <w:t>3,397</w:t>
            </w:r>
          </w:p>
        </w:tc>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2C3F8EC" w14:textId="6B487743" w:rsidR="399DC964" w:rsidRDefault="399DC964" w:rsidP="399DC964">
            <w:pPr>
              <w:spacing w:after="0"/>
              <w:jc w:val="right"/>
              <w:rPr>
                <w:rFonts w:ascii="Calibri" w:eastAsia="Calibri" w:hAnsi="Calibri" w:cs="Calibri"/>
                <w:color w:val="000000" w:themeColor="text1"/>
                <w:sz w:val="22"/>
                <w:szCs w:val="22"/>
              </w:rPr>
            </w:pPr>
            <w:r w:rsidRPr="3B367576">
              <w:rPr>
                <w:rFonts w:ascii="Calibri" w:eastAsia="Calibri" w:hAnsi="Calibri" w:cs="Calibri"/>
                <w:color w:val="000000" w:themeColor="text1"/>
                <w:sz w:val="22"/>
                <w:szCs w:val="22"/>
              </w:rPr>
              <w:t>3,397</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F1C37A1" w14:textId="3D7B3D77" w:rsidR="399DC964" w:rsidRDefault="399DC964" w:rsidP="399DC964">
            <w:pPr>
              <w:spacing w:after="0"/>
              <w:jc w:val="right"/>
              <w:rPr>
                <w:rFonts w:ascii="Calibri" w:eastAsia="Calibri" w:hAnsi="Calibri" w:cs="Calibri"/>
                <w:color w:val="000000" w:themeColor="text1"/>
                <w:sz w:val="22"/>
                <w:szCs w:val="22"/>
              </w:rPr>
            </w:pPr>
            <w:r w:rsidRPr="3B367576">
              <w:rPr>
                <w:rFonts w:ascii="Calibri" w:eastAsia="Calibri" w:hAnsi="Calibri" w:cs="Calibri"/>
                <w:color w:val="000000" w:themeColor="text1"/>
                <w:sz w:val="22"/>
                <w:szCs w:val="22"/>
              </w:rPr>
              <w:t>3,397</w:t>
            </w:r>
          </w:p>
        </w:tc>
      </w:tr>
      <w:tr w:rsidR="399DC964" w14:paraId="28B52115" w14:textId="77777777" w:rsidTr="0D3AE009">
        <w:trPr>
          <w:trHeight w:val="465"/>
        </w:trPr>
        <w:tc>
          <w:tcPr>
            <w:tcW w:w="21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1EE2CF3" w14:textId="56758226" w:rsidR="399DC964" w:rsidRDefault="50E7A84B" w:rsidP="0D3AE009">
            <w:pPr>
              <w:spacing w:after="0"/>
              <w:rPr>
                <w:rFonts w:ascii="Calibri" w:eastAsia="Calibri" w:hAnsi="Calibri" w:cs="Calibri"/>
                <w:color w:val="000000" w:themeColor="text1"/>
                <w:sz w:val="22"/>
                <w:szCs w:val="22"/>
              </w:rPr>
            </w:pPr>
            <w:r w:rsidRPr="0D3AE009">
              <w:rPr>
                <w:rFonts w:ascii="Calibri" w:eastAsia="Calibri" w:hAnsi="Calibri" w:cs="Calibri"/>
                <w:color w:val="000000" w:themeColor="text1"/>
                <w:sz w:val="22"/>
                <w:szCs w:val="22"/>
              </w:rPr>
              <w:t>Revised ICR</w:t>
            </w:r>
          </w:p>
        </w:tc>
        <w:tc>
          <w:tcPr>
            <w:tcW w:w="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CFABB49" w14:textId="403075EA" w:rsidR="399DC964" w:rsidRDefault="399DC964" w:rsidP="399DC964">
            <w:pPr>
              <w:spacing w:after="0"/>
              <w:jc w:val="right"/>
              <w:rPr>
                <w:rFonts w:ascii="Calibri" w:eastAsia="Calibri" w:hAnsi="Calibri" w:cs="Calibri"/>
                <w:color w:val="000000" w:themeColor="text1"/>
                <w:sz w:val="22"/>
                <w:szCs w:val="22"/>
              </w:rPr>
            </w:pPr>
            <w:r w:rsidRPr="3B367576">
              <w:rPr>
                <w:rFonts w:ascii="Calibri" w:eastAsia="Calibri" w:hAnsi="Calibri" w:cs="Calibri"/>
                <w:color w:val="000000" w:themeColor="text1"/>
                <w:sz w:val="22"/>
                <w:szCs w:val="22"/>
              </w:rPr>
              <w:t xml:space="preserve">1.41 </w:t>
            </w:r>
          </w:p>
        </w:tc>
        <w:tc>
          <w:tcPr>
            <w:tcW w:w="79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6DBF5249" w14:textId="00D08536" w:rsidR="399DC964" w:rsidRDefault="399DC964" w:rsidP="399DC964">
            <w:pPr>
              <w:spacing w:after="0" w:line="259" w:lineRule="auto"/>
              <w:jc w:val="right"/>
              <w:rPr>
                <w:rFonts w:ascii="Calibri" w:eastAsia="Calibri" w:hAnsi="Calibri" w:cs="Calibri"/>
                <w:color w:val="000000" w:themeColor="text1"/>
                <w:sz w:val="22"/>
                <w:szCs w:val="22"/>
              </w:rPr>
            </w:pPr>
            <w:r w:rsidRPr="3B367576">
              <w:rPr>
                <w:rFonts w:ascii="Calibri" w:eastAsia="Calibri" w:hAnsi="Calibri" w:cs="Calibri"/>
                <w:color w:val="000000" w:themeColor="text1"/>
                <w:sz w:val="22"/>
                <w:szCs w:val="22"/>
              </w:rPr>
              <w:t>1.26</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0547488" w14:textId="397385AF" w:rsidR="399DC964" w:rsidRDefault="399DC964" w:rsidP="399DC964">
            <w:pPr>
              <w:spacing w:after="0" w:line="259" w:lineRule="auto"/>
              <w:jc w:val="right"/>
            </w:pPr>
            <w:r w:rsidRPr="3B367576">
              <w:rPr>
                <w:rFonts w:ascii="Calibri" w:eastAsia="Calibri" w:hAnsi="Calibri" w:cs="Calibri"/>
                <w:color w:val="000000" w:themeColor="text1"/>
                <w:sz w:val="22"/>
                <w:szCs w:val="22"/>
              </w:rPr>
              <w:t>1.28</w:t>
            </w:r>
          </w:p>
        </w:tc>
        <w:tc>
          <w:tcPr>
            <w:tcW w:w="8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BB2C351" w14:textId="5DCD862E" w:rsidR="399DC964" w:rsidRDefault="399DC964" w:rsidP="399DC964">
            <w:pPr>
              <w:spacing w:after="0" w:line="259" w:lineRule="auto"/>
              <w:jc w:val="right"/>
            </w:pPr>
            <w:r w:rsidRPr="3B367576">
              <w:rPr>
                <w:rFonts w:ascii="Calibri" w:eastAsia="Calibri" w:hAnsi="Calibri" w:cs="Calibri"/>
                <w:color w:val="000000" w:themeColor="text1"/>
                <w:sz w:val="22"/>
                <w:szCs w:val="22"/>
              </w:rPr>
              <w:t>1.34</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D9F9559" w14:textId="6AF96670" w:rsidR="399DC964" w:rsidRDefault="399DC964" w:rsidP="399DC964">
            <w:pPr>
              <w:spacing w:after="0" w:line="259" w:lineRule="auto"/>
              <w:jc w:val="right"/>
              <w:rPr>
                <w:rFonts w:ascii="Calibri" w:eastAsia="Calibri" w:hAnsi="Calibri" w:cs="Calibri"/>
                <w:color w:val="000000" w:themeColor="text1"/>
                <w:sz w:val="22"/>
                <w:szCs w:val="22"/>
              </w:rPr>
            </w:pPr>
            <w:r w:rsidRPr="3B367576">
              <w:rPr>
                <w:rFonts w:ascii="Calibri" w:eastAsia="Calibri" w:hAnsi="Calibri" w:cs="Calibri"/>
                <w:color w:val="000000" w:themeColor="text1"/>
                <w:sz w:val="22"/>
                <w:szCs w:val="22"/>
              </w:rPr>
              <w:t>1.28</w:t>
            </w:r>
          </w:p>
        </w:tc>
        <w:tc>
          <w:tcPr>
            <w:tcW w:w="7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BF9074C" w14:textId="1AEC2715" w:rsidR="399DC964" w:rsidRDefault="399DC964" w:rsidP="399DC964">
            <w:pPr>
              <w:spacing w:after="0" w:line="259" w:lineRule="auto"/>
              <w:jc w:val="right"/>
              <w:rPr>
                <w:rFonts w:ascii="Calibri" w:eastAsia="Calibri" w:hAnsi="Calibri" w:cs="Calibri"/>
                <w:color w:val="000000" w:themeColor="text1"/>
                <w:sz w:val="22"/>
                <w:szCs w:val="22"/>
              </w:rPr>
            </w:pPr>
            <w:r w:rsidRPr="3B367576">
              <w:rPr>
                <w:rFonts w:ascii="Calibri" w:eastAsia="Calibri" w:hAnsi="Calibri" w:cs="Calibri"/>
                <w:color w:val="000000" w:themeColor="text1"/>
                <w:sz w:val="22"/>
                <w:szCs w:val="22"/>
              </w:rPr>
              <w:t>1.24</w:t>
            </w:r>
          </w:p>
        </w:tc>
        <w:tc>
          <w:tcPr>
            <w:tcW w:w="7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8F7436F" w14:textId="6340FF9A" w:rsidR="399DC964" w:rsidRDefault="399DC964" w:rsidP="399DC964">
            <w:pPr>
              <w:spacing w:after="0" w:line="259" w:lineRule="auto"/>
              <w:jc w:val="right"/>
              <w:rPr>
                <w:rFonts w:ascii="Calibri" w:eastAsia="Calibri" w:hAnsi="Calibri" w:cs="Calibri"/>
                <w:color w:val="000000" w:themeColor="text1"/>
                <w:sz w:val="22"/>
                <w:szCs w:val="22"/>
              </w:rPr>
            </w:pPr>
            <w:r w:rsidRPr="3B367576">
              <w:rPr>
                <w:rFonts w:ascii="Calibri" w:eastAsia="Calibri" w:hAnsi="Calibri" w:cs="Calibri"/>
                <w:color w:val="000000" w:themeColor="text1"/>
                <w:sz w:val="22"/>
                <w:szCs w:val="22"/>
              </w:rPr>
              <w:t>1.28</w:t>
            </w:r>
          </w:p>
        </w:tc>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6DDDD43" w14:textId="6562216B" w:rsidR="399DC964" w:rsidRDefault="399DC964" w:rsidP="399DC964">
            <w:pPr>
              <w:spacing w:after="0" w:line="259" w:lineRule="auto"/>
              <w:jc w:val="right"/>
            </w:pPr>
            <w:r w:rsidRPr="3B367576">
              <w:rPr>
                <w:rFonts w:ascii="Calibri" w:eastAsia="Calibri" w:hAnsi="Calibri" w:cs="Calibri"/>
                <w:color w:val="000000" w:themeColor="text1"/>
                <w:sz w:val="22"/>
                <w:szCs w:val="22"/>
              </w:rPr>
              <w:t>1.27</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0D257DD" w14:textId="6385AC47" w:rsidR="399DC964" w:rsidRDefault="399DC964" w:rsidP="399DC964">
            <w:pPr>
              <w:spacing w:after="0" w:line="259" w:lineRule="auto"/>
              <w:jc w:val="right"/>
              <w:rPr>
                <w:rFonts w:ascii="Calibri" w:eastAsia="Calibri" w:hAnsi="Calibri" w:cs="Calibri"/>
                <w:color w:val="000000" w:themeColor="text1"/>
                <w:sz w:val="22"/>
                <w:szCs w:val="22"/>
              </w:rPr>
            </w:pPr>
            <w:r w:rsidRPr="3B367576">
              <w:rPr>
                <w:rFonts w:ascii="Calibri" w:eastAsia="Calibri" w:hAnsi="Calibri" w:cs="Calibri"/>
                <w:color w:val="000000" w:themeColor="text1"/>
                <w:sz w:val="22"/>
                <w:szCs w:val="22"/>
              </w:rPr>
              <w:t>1.33</w:t>
            </w:r>
          </w:p>
        </w:tc>
      </w:tr>
      <w:tr w:rsidR="399DC964" w14:paraId="15BA7B20" w14:textId="77777777" w:rsidTr="0D3AE009">
        <w:trPr>
          <w:trHeight w:val="315"/>
        </w:trPr>
        <w:tc>
          <w:tcPr>
            <w:tcW w:w="2115" w:type="dxa"/>
            <w:tcBorders>
              <w:top w:val="single" w:sz="8" w:space="0" w:color="000000" w:themeColor="text1"/>
              <w:left w:val="nil"/>
              <w:bottom w:val="nil"/>
              <w:right w:val="nil"/>
            </w:tcBorders>
            <w:tcMar>
              <w:top w:w="15" w:type="dxa"/>
              <w:left w:w="15" w:type="dxa"/>
              <w:right w:w="15" w:type="dxa"/>
            </w:tcMar>
            <w:vAlign w:val="bottom"/>
          </w:tcPr>
          <w:p w14:paraId="2AC026E4" w14:textId="72057FA3" w:rsidR="399DC964" w:rsidRDefault="399DC964" w:rsidP="399DC964">
            <w:pPr>
              <w:spacing w:after="0"/>
              <w:rPr>
                <w:rFonts w:ascii="Calibri" w:eastAsia="Calibri" w:hAnsi="Calibri" w:cs="Calibri"/>
                <w:color w:val="000000" w:themeColor="text1"/>
                <w:sz w:val="22"/>
                <w:szCs w:val="22"/>
              </w:rPr>
            </w:pPr>
          </w:p>
        </w:tc>
        <w:tc>
          <w:tcPr>
            <w:tcW w:w="870" w:type="dxa"/>
            <w:tcBorders>
              <w:top w:val="single" w:sz="8" w:space="0" w:color="000000" w:themeColor="text1"/>
              <w:left w:val="nil"/>
              <w:bottom w:val="nil"/>
              <w:right w:val="nil"/>
            </w:tcBorders>
            <w:tcMar>
              <w:top w:w="15" w:type="dxa"/>
              <w:left w:w="15" w:type="dxa"/>
              <w:right w:w="15" w:type="dxa"/>
            </w:tcMar>
            <w:vAlign w:val="bottom"/>
          </w:tcPr>
          <w:p w14:paraId="086D87D7" w14:textId="386AD7AB" w:rsidR="399DC964" w:rsidRDefault="399DC964" w:rsidP="399DC964">
            <w:pPr>
              <w:spacing w:after="0"/>
              <w:jc w:val="right"/>
              <w:rPr>
                <w:rFonts w:ascii="Calibri" w:eastAsia="Calibri" w:hAnsi="Calibri" w:cs="Calibri"/>
                <w:color w:val="000000" w:themeColor="text1"/>
                <w:sz w:val="22"/>
                <w:szCs w:val="22"/>
              </w:rPr>
            </w:pPr>
          </w:p>
        </w:tc>
        <w:tc>
          <w:tcPr>
            <w:tcW w:w="794" w:type="dxa"/>
            <w:tcBorders>
              <w:top w:val="single" w:sz="8" w:space="0" w:color="000000" w:themeColor="text1"/>
              <w:left w:val="nil"/>
              <w:bottom w:val="nil"/>
              <w:right w:val="nil"/>
            </w:tcBorders>
            <w:tcMar>
              <w:top w:w="15" w:type="dxa"/>
              <w:left w:w="15" w:type="dxa"/>
              <w:right w:w="15" w:type="dxa"/>
            </w:tcMar>
            <w:vAlign w:val="bottom"/>
          </w:tcPr>
          <w:p w14:paraId="19205114" w14:textId="08F27A8A" w:rsidR="399DC964" w:rsidRDefault="399DC964" w:rsidP="399DC964">
            <w:pPr>
              <w:spacing w:after="0"/>
              <w:jc w:val="right"/>
              <w:rPr>
                <w:rFonts w:ascii="Calibri" w:eastAsia="Calibri" w:hAnsi="Calibri" w:cs="Calibri"/>
                <w:color w:val="000000" w:themeColor="text1"/>
                <w:sz w:val="22"/>
                <w:szCs w:val="22"/>
              </w:rPr>
            </w:pPr>
          </w:p>
        </w:tc>
        <w:tc>
          <w:tcPr>
            <w:tcW w:w="810" w:type="dxa"/>
            <w:tcBorders>
              <w:top w:val="single" w:sz="8" w:space="0" w:color="000000" w:themeColor="text1"/>
              <w:left w:val="nil"/>
              <w:bottom w:val="nil"/>
              <w:right w:val="nil"/>
            </w:tcBorders>
            <w:tcMar>
              <w:top w:w="15" w:type="dxa"/>
              <w:left w:w="15" w:type="dxa"/>
              <w:right w:w="15" w:type="dxa"/>
            </w:tcMar>
            <w:vAlign w:val="bottom"/>
          </w:tcPr>
          <w:p w14:paraId="4CB4FFA7" w14:textId="6B3BD82C" w:rsidR="399DC964" w:rsidRDefault="399DC964" w:rsidP="399DC964">
            <w:pPr>
              <w:spacing w:after="0"/>
              <w:jc w:val="right"/>
              <w:rPr>
                <w:rFonts w:ascii="Calibri" w:eastAsia="Calibri" w:hAnsi="Calibri" w:cs="Calibri"/>
                <w:color w:val="000000" w:themeColor="text1"/>
                <w:sz w:val="22"/>
                <w:szCs w:val="22"/>
              </w:rPr>
            </w:pPr>
          </w:p>
        </w:tc>
        <w:tc>
          <w:tcPr>
            <w:tcW w:w="885" w:type="dxa"/>
            <w:tcBorders>
              <w:top w:val="single" w:sz="8" w:space="0" w:color="000000" w:themeColor="text1"/>
              <w:left w:val="nil"/>
              <w:bottom w:val="nil"/>
              <w:right w:val="nil"/>
            </w:tcBorders>
            <w:tcMar>
              <w:top w:w="15" w:type="dxa"/>
              <w:left w:w="15" w:type="dxa"/>
              <w:right w:w="15" w:type="dxa"/>
            </w:tcMar>
            <w:vAlign w:val="bottom"/>
          </w:tcPr>
          <w:p w14:paraId="46049607" w14:textId="2560BA48" w:rsidR="399DC964" w:rsidRDefault="399DC964" w:rsidP="399DC964">
            <w:pPr>
              <w:spacing w:after="0"/>
              <w:jc w:val="right"/>
              <w:rPr>
                <w:rFonts w:ascii="Calibri" w:eastAsia="Calibri" w:hAnsi="Calibri" w:cs="Calibri"/>
                <w:color w:val="000000" w:themeColor="text1"/>
                <w:sz w:val="22"/>
                <w:szCs w:val="22"/>
              </w:rPr>
            </w:pPr>
          </w:p>
        </w:tc>
        <w:tc>
          <w:tcPr>
            <w:tcW w:w="765" w:type="dxa"/>
            <w:tcBorders>
              <w:top w:val="single" w:sz="8" w:space="0" w:color="000000" w:themeColor="text1"/>
              <w:left w:val="nil"/>
              <w:bottom w:val="nil"/>
              <w:right w:val="nil"/>
            </w:tcBorders>
            <w:tcMar>
              <w:top w:w="15" w:type="dxa"/>
              <w:left w:w="15" w:type="dxa"/>
              <w:right w:w="15" w:type="dxa"/>
            </w:tcMar>
            <w:vAlign w:val="bottom"/>
          </w:tcPr>
          <w:p w14:paraId="3A439C03" w14:textId="01598F8D" w:rsidR="399DC964" w:rsidRDefault="399DC964" w:rsidP="399DC964">
            <w:pPr>
              <w:spacing w:after="0"/>
              <w:jc w:val="right"/>
              <w:rPr>
                <w:rFonts w:ascii="Calibri" w:eastAsia="Calibri" w:hAnsi="Calibri" w:cs="Calibri"/>
                <w:color w:val="000000" w:themeColor="text1"/>
                <w:sz w:val="22"/>
                <w:szCs w:val="22"/>
              </w:rPr>
            </w:pPr>
          </w:p>
        </w:tc>
        <w:tc>
          <w:tcPr>
            <w:tcW w:w="750" w:type="dxa"/>
            <w:tcBorders>
              <w:top w:val="single" w:sz="8" w:space="0" w:color="000000" w:themeColor="text1"/>
              <w:left w:val="nil"/>
              <w:bottom w:val="nil"/>
              <w:right w:val="nil"/>
            </w:tcBorders>
            <w:tcMar>
              <w:top w:w="15" w:type="dxa"/>
              <w:left w:w="15" w:type="dxa"/>
              <w:right w:w="15" w:type="dxa"/>
            </w:tcMar>
            <w:vAlign w:val="bottom"/>
          </w:tcPr>
          <w:p w14:paraId="3C88D6BB" w14:textId="23B7C72C" w:rsidR="399DC964" w:rsidRDefault="399DC964" w:rsidP="399DC964">
            <w:pPr>
              <w:spacing w:after="0"/>
              <w:jc w:val="right"/>
              <w:rPr>
                <w:rFonts w:ascii="Calibri" w:eastAsia="Calibri" w:hAnsi="Calibri" w:cs="Calibri"/>
                <w:color w:val="000000" w:themeColor="text1"/>
                <w:sz w:val="22"/>
                <w:szCs w:val="22"/>
              </w:rPr>
            </w:pPr>
          </w:p>
        </w:tc>
        <w:tc>
          <w:tcPr>
            <w:tcW w:w="795" w:type="dxa"/>
            <w:tcBorders>
              <w:top w:val="single" w:sz="8" w:space="0" w:color="000000" w:themeColor="text1"/>
              <w:left w:val="nil"/>
              <w:bottom w:val="nil"/>
              <w:right w:val="nil"/>
            </w:tcBorders>
            <w:tcMar>
              <w:top w:w="15" w:type="dxa"/>
              <w:left w:w="15" w:type="dxa"/>
              <w:right w:w="15" w:type="dxa"/>
            </w:tcMar>
            <w:vAlign w:val="bottom"/>
          </w:tcPr>
          <w:p w14:paraId="04A26EEB" w14:textId="26D20C96" w:rsidR="399DC964" w:rsidRDefault="399DC964" w:rsidP="399DC964">
            <w:pPr>
              <w:spacing w:after="0"/>
              <w:jc w:val="right"/>
              <w:rPr>
                <w:rFonts w:ascii="Calibri" w:eastAsia="Calibri" w:hAnsi="Calibri" w:cs="Calibri"/>
                <w:color w:val="000000" w:themeColor="text1"/>
                <w:sz w:val="22"/>
                <w:szCs w:val="22"/>
              </w:rPr>
            </w:pPr>
          </w:p>
        </w:tc>
        <w:tc>
          <w:tcPr>
            <w:tcW w:w="780" w:type="dxa"/>
            <w:tcBorders>
              <w:top w:val="single" w:sz="8" w:space="0" w:color="000000" w:themeColor="text1"/>
              <w:left w:val="nil"/>
              <w:bottom w:val="nil"/>
              <w:right w:val="nil"/>
            </w:tcBorders>
            <w:tcMar>
              <w:top w:w="15" w:type="dxa"/>
              <w:left w:w="15" w:type="dxa"/>
              <w:right w:w="15" w:type="dxa"/>
            </w:tcMar>
            <w:vAlign w:val="bottom"/>
          </w:tcPr>
          <w:p w14:paraId="1D52A5E2" w14:textId="6E61A190" w:rsidR="399DC964" w:rsidRDefault="399DC964" w:rsidP="399DC964">
            <w:pPr>
              <w:spacing w:after="0"/>
              <w:jc w:val="right"/>
              <w:rPr>
                <w:rFonts w:ascii="Calibri" w:eastAsia="Calibri" w:hAnsi="Calibri" w:cs="Calibri"/>
                <w:color w:val="000000" w:themeColor="text1"/>
                <w:sz w:val="22"/>
                <w:szCs w:val="22"/>
              </w:rPr>
            </w:pPr>
          </w:p>
        </w:tc>
        <w:tc>
          <w:tcPr>
            <w:tcW w:w="810" w:type="dxa"/>
            <w:tcBorders>
              <w:top w:val="single" w:sz="8" w:space="0" w:color="000000" w:themeColor="text1"/>
              <w:left w:val="nil"/>
              <w:bottom w:val="nil"/>
              <w:right w:val="nil"/>
            </w:tcBorders>
            <w:tcMar>
              <w:top w:w="15" w:type="dxa"/>
              <w:left w:w="15" w:type="dxa"/>
              <w:right w:w="15" w:type="dxa"/>
            </w:tcMar>
            <w:vAlign w:val="bottom"/>
          </w:tcPr>
          <w:p w14:paraId="5F6FB5E2" w14:textId="49DC5DB1" w:rsidR="399DC964" w:rsidRDefault="399DC964" w:rsidP="399DC964">
            <w:pPr>
              <w:spacing w:after="0"/>
              <w:jc w:val="right"/>
              <w:rPr>
                <w:rFonts w:ascii="Calibri" w:eastAsia="Calibri" w:hAnsi="Calibri" w:cs="Calibri"/>
                <w:color w:val="000000" w:themeColor="text1"/>
                <w:sz w:val="22"/>
                <w:szCs w:val="22"/>
              </w:rPr>
            </w:pPr>
          </w:p>
        </w:tc>
      </w:tr>
    </w:tbl>
    <w:p w14:paraId="5632C729" w14:textId="2C94E777" w:rsidR="76F3EBBC" w:rsidRDefault="76F3EBBC" w:rsidP="399DC964">
      <w:pPr>
        <w:pStyle w:val="ListParagraph"/>
      </w:pPr>
      <w:r>
        <w:t>The ICR is an indicator of how well the HRA can cover its financing costs. This is shown as a ratio of surplus (before interest) to interest cost and effectively shows how many times it can cover the interest using the surplus generated. The current target minimum is 1.25 which is achieved for each year.</w:t>
      </w:r>
    </w:p>
    <w:p w14:paraId="691D199F" w14:textId="79BF3B68" w:rsidR="76F3EBBC" w:rsidRDefault="76F3EBBC" w:rsidP="399DC964">
      <w:pPr>
        <w:pStyle w:val="ListParagraph"/>
      </w:pPr>
      <w:r>
        <w:t>The assumptions made in producing the above tables are as follows:</w:t>
      </w:r>
    </w:p>
    <w:p w14:paraId="44431D21" w14:textId="5BC3FE4F" w:rsidR="76F3EBBC" w:rsidRDefault="76F3EBBC" w:rsidP="00C77CFE">
      <w:pPr>
        <w:pStyle w:val="ListParagraph"/>
        <w:numPr>
          <w:ilvl w:val="1"/>
          <w:numId w:val="61"/>
        </w:numPr>
      </w:pPr>
      <w:r>
        <w:t>HRA discounted PWLB borrowing rate of 4.51%</w:t>
      </w:r>
    </w:p>
    <w:p w14:paraId="7BD69362" w14:textId="106E7BBC" w:rsidR="76F3EBBC" w:rsidRDefault="76F3EBBC" w:rsidP="00C77CFE">
      <w:pPr>
        <w:pStyle w:val="ListParagraph"/>
        <w:numPr>
          <w:ilvl w:val="1"/>
          <w:numId w:val="61"/>
        </w:numPr>
      </w:pPr>
      <w:r>
        <w:lastRenderedPageBreak/>
        <w:t>Annual Rent Increase of 2% (target CPI)</w:t>
      </w:r>
    </w:p>
    <w:p w14:paraId="512B521D" w14:textId="324DD8A4" w:rsidR="76F3EBBC" w:rsidRDefault="76F3EBBC" w:rsidP="00C77CFE">
      <w:pPr>
        <w:pStyle w:val="ListParagraph"/>
        <w:numPr>
          <w:ilvl w:val="1"/>
          <w:numId w:val="61"/>
        </w:numPr>
      </w:pPr>
      <w:r>
        <w:t xml:space="preserve">Contingency of 10% on estimated future purchase </w:t>
      </w:r>
      <w:proofErr w:type="gramStart"/>
      <w:r>
        <w:t>values</w:t>
      </w:r>
      <w:proofErr w:type="gramEnd"/>
    </w:p>
    <w:p w14:paraId="394FA6C5" w14:textId="1C9A91C2" w:rsidR="0A68196F" w:rsidRDefault="6472D511" w:rsidP="0D3AE009">
      <w:pPr>
        <w:pStyle w:val="ListParagraph"/>
        <w:spacing w:line="259" w:lineRule="auto"/>
        <w:rPr>
          <w:rFonts w:cs="Arial"/>
          <w:color w:val="auto"/>
        </w:rPr>
      </w:pPr>
      <w:r w:rsidRPr="0D3AE009">
        <w:rPr>
          <w:color w:val="auto"/>
        </w:rPr>
        <w:t xml:space="preserve">The Council </w:t>
      </w:r>
      <w:r w:rsidR="72B8D4AA" w:rsidRPr="0D3AE009">
        <w:rPr>
          <w:color w:val="auto"/>
        </w:rPr>
        <w:t>also ha</w:t>
      </w:r>
      <w:r w:rsidR="570EEC7E" w:rsidRPr="0D3AE009">
        <w:rPr>
          <w:color w:val="auto"/>
        </w:rPr>
        <w:t>s</w:t>
      </w:r>
      <w:r w:rsidR="72B8D4AA" w:rsidRPr="0D3AE009">
        <w:rPr>
          <w:color w:val="auto"/>
        </w:rPr>
        <w:t xml:space="preserve"> the option</w:t>
      </w:r>
      <w:r w:rsidR="1C225458" w:rsidRPr="0D3AE009">
        <w:rPr>
          <w:color w:val="auto"/>
        </w:rPr>
        <w:t xml:space="preserve">, </w:t>
      </w:r>
      <w:r w:rsidR="72B8D4AA" w:rsidRPr="0D3AE009">
        <w:rPr>
          <w:color w:val="auto"/>
        </w:rPr>
        <w:t xml:space="preserve">under the </w:t>
      </w:r>
      <w:r w:rsidR="6F6D2ADA" w:rsidRPr="0D3AE009">
        <w:rPr>
          <w:color w:val="auto"/>
        </w:rPr>
        <w:t xml:space="preserve">umbrella </w:t>
      </w:r>
      <w:r w:rsidR="72B8D4AA" w:rsidRPr="0D3AE009">
        <w:rPr>
          <w:color w:val="auto"/>
        </w:rPr>
        <w:t>agreement with B</w:t>
      </w:r>
      <w:r w:rsidR="40FDC652" w:rsidRPr="0D3AE009">
        <w:rPr>
          <w:color w:val="auto"/>
        </w:rPr>
        <w:t>OLLP</w:t>
      </w:r>
      <w:r w:rsidR="640CAE4D" w:rsidRPr="0D3AE009">
        <w:rPr>
          <w:color w:val="auto"/>
        </w:rPr>
        <w:t xml:space="preserve"> </w:t>
      </w:r>
      <w:r w:rsidR="1EBB9740" w:rsidRPr="0D3AE009">
        <w:rPr>
          <w:color w:val="auto"/>
        </w:rPr>
        <w:t xml:space="preserve">to </w:t>
      </w:r>
      <w:r w:rsidR="1B145513" w:rsidRPr="0D3AE009">
        <w:rPr>
          <w:color w:val="auto"/>
        </w:rPr>
        <w:t>novate</w:t>
      </w:r>
      <w:r w:rsidR="463242B6" w:rsidRPr="0D3AE009">
        <w:rPr>
          <w:color w:val="auto"/>
        </w:rPr>
        <w:t xml:space="preserve"> </w:t>
      </w:r>
      <w:r w:rsidR="7D51E1EB" w:rsidRPr="0D3AE009">
        <w:rPr>
          <w:color w:val="auto"/>
        </w:rPr>
        <w:t xml:space="preserve">up to 100 </w:t>
      </w:r>
      <w:r w:rsidR="72B8D4AA" w:rsidRPr="0D3AE009">
        <w:rPr>
          <w:color w:val="auto"/>
        </w:rPr>
        <w:t>units to another R</w:t>
      </w:r>
      <w:r w:rsidR="6B21F63F" w:rsidRPr="0D3AE009">
        <w:rPr>
          <w:color w:val="auto"/>
        </w:rPr>
        <w:t>egistered Provider</w:t>
      </w:r>
      <w:r w:rsidR="72B8D4AA" w:rsidRPr="0D3AE009">
        <w:rPr>
          <w:color w:val="auto"/>
        </w:rPr>
        <w:t xml:space="preserve"> </w:t>
      </w:r>
      <w:r w:rsidR="463984E0" w:rsidRPr="0D3AE009">
        <w:rPr>
          <w:color w:val="auto"/>
        </w:rPr>
        <w:t>subject to specific terms</w:t>
      </w:r>
      <w:r w:rsidR="486BFBD3" w:rsidRPr="0D3AE009">
        <w:rPr>
          <w:color w:val="auto"/>
        </w:rPr>
        <w:t>.  T</w:t>
      </w:r>
      <w:r w:rsidR="0D244912" w:rsidRPr="0D3AE009">
        <w:rPr>
          <w:color w:val="auto"/>
        </w:rPr>
        <w:t>his could be explored if needed in the future.</w:t>
      </w:r>
      <w:r w:rsidR="2ECA91F6" w:rsidRPr="0D3AE009">
        <w:rPr>
          <w:color w:val="auto"/>
        </w:rPr>
        <w:t xml:space="preserve"> This would need </w:t>
      </w:r>
      <w:r w:rsidR="0BF1A291" w:rsidRPr="0D3AE009">
        <w:rPr>
          <w:color w:val="auto"/>
        </w:rPr>
        <w:t xml:space="preserve">to be considered against the terms of the Development </w:t>
      </w:r>
      <w:r w:rsidR="4DE711BF" w:rsidRPr="0D3AE009">
        <w:rPr>
          <w:color w:val="auto"/>
        </w:rPr>
        <w:t>A</w:t>
      </w:r>
      <w:r w:rsidR="0BF1A291" w:rsidRPr="0D3AE009">
        <w:rPr>
          <w:color w:val="auto"/>
        </w:rPr>
        <w:t>greement for the specific phase.</w:t>
      </w:r>
      <w:r w:rsidR="5E8203C7" w:rsidRPr="0D3AE009">
        <w:rPr>
          <w:color w:val="auto"/>
        </w:rPr>
        <w:t xml:space="preserve"> </w:t>
      </w:r>
      <w:r w:rsidR="219B0FE2" w:rsidRPr="0D3AE009">
        <w:rPr>
          <w:color w:val="auto"/>
        </w:rPr>
        <w:t xml:space="preserve">Moreover, </w:t>
      </w:r>
      <w:r w:rsidR="31B44EDE" w:rsidRPr="0D3AE009">
        <w:rPr>
          <w:color w:val="auto"/>
        </w:rPr>
        <w:t xml:space="preserve">the council </w:t>
      </w:r>
      <w:r w:rsidR="219B0FE2" w:rsidRPr="0D3AE009">
        <w:rPr>
          <w:color w:val="auto"/>
        </w:rPr>
        <w:t>could look to vary the agreement(s) with housebuilders if it was deemed necessary</w:t>
      </w:r>
      <w:r w:rsidR="6C046DB5" w:rsidRPr="0D3AE009">
        <w:rPr>
          <w:color w:val="auto"/>
        </w:rPr>
        <w:t xml:space="preserve"> to go further than this</w:t>
      </w:r>
      <w:r w:rsidR="219B0FE2" w:rsidRPr="0D3AE009">
        <w:rPr>
          <w:color w:val="auto"/>
        </w:rPr>
        <w:t xml:space="preserve">. </w:t>
      </w:r>
      <w:r w:rsidR="7CBAD7CA" w:rsidRPr="0D3AE009">
        <w:rPr>
          <w:color w:val="auto"/>
        </w:rPr>
        <w:t xml:space="preserve">Once purchased, </w:t>
      </w:r>
      <w:r w:rsidR="4CAD2D15" w:rsidRPr="0D3AE009">
        <w:rPr>
          <w:color w:val="auto"/>
        </w:rPr>
        <w:t>after</w:t>
      </w:r>
      <w:r w:rsidR="7CBAD7CA" w:rsidRPr="0D3AE009">
        <w:rPr>
          <w:color w:val="auto"/>
        </w:rPr>
        <w:t xml:space="preserve"> first occupation there are no </w:t>
      </w:r>
      <w:r w:rsidR="1234089F" w:rsidRPr="0D3AE009">
        <w:rPr>
          <w:color w:val="auto"/>
        </w:rPr>
        <w:t>restrictions</w:t>
      </w:r>
      <w:r w:rsidR="7CBAD7CA" w:rsidRPr="0D3AE009">
        <w:rPr>
          <w:color w:val="auto"/>
        </w:rPr>
        <w:t xml:space="preserve"> under the agreement with </w:t>
      </w:r>
      <w:r w:rsidR="3736B48E" w:rsidRPr="0D3AE009">
        <w:rPr>
          <w:color w:val="auto"/>
        </w:rPr>
        <w:t>BOLLP</w:t>
      </w:r>
      <w:r w:rsidR="7CBAD7CA" w:rsidRPr="0D3AE009">
        <w:rPr>
          <w:color w:val="auto"/>
        </w:rPr>
        <w:t xml:space="preserve"> re</w:t>
      </w:r>
      <w:r w:rsidR="1D76683B" w:rsidRPr="0D3AE009">
        <w:rPr>
          <w:color w:val="auto"/>
        </w:rPr>
        <w:t xml:space="preserve">garding future </w:t>
      </w:r>
      <w:r w:rsidR="466B5C7F" w:rsidRPr="0D3AE009">
        <w:rPr>
          <w:color w:val="auto"/>
        </w:rPr>
        <w:t>d</w:t>
      </w:r>
      <w:r w:rsidR="13C172D3" w:rsidRPr="0D3AE009">
        <w:rPr>
          <w:color w:val="auto"/>
        </w:rPr>
        <w:t>isposal</w:t>
      </w:r>
      <w:r w:rsidR="66A879E2" w:rsidRPr="0D3AE009">
        <w:rPr>
          <w:color w:val="auto"/>
        </w:rPr>
        <w:t>, however</w:t>
      </w:r>
      <w:r w:rsidR="72B76238" w:rsidRPr="0D3AE009">
        <w:rPr>
          <w:color w:val="auto"/>
        </w:rPr>
        <w:t>,</w:t>
      </w:r>
      <w:r w:rsidR="66A879E2" w:rsidRPr="0D3AE009">
        <w:rPr>
          <w:color w:val="auto"/>
        </w:rPr>
        <w:t xml:space="preserve"> </w:t>
      </w:r>
      <w:r w:rsidR="4C6FA5C0" w:rsidRPr="0D3AE009">
        <w:rPr>
          <w:color w:val="auto"/>
        </w:rPr>
        <w:t>general rules on social housing disposals</w:t>
      </w:r>
      <w:r w:rsidR="429F2ABC" w:rsidRPr="0D3AE009">
        <w:rPr>
          <w:color w:val="auto"/>
        </w:rPr>
        <w:t>, and planning consents,</w:t>
      </w:r>
      <w:r w:rsidR="4C6FA5C0" w:rsidRPr="0D3AE009">
        <w:rPr>
          <w:color w:val="auto"/>
        </w:rPr>
        <w:t xml:space="preserve"> will apply</w:t>
      </w:r>
      <w:r w:rsidR="66A879E2" w:rsidRPr="0D3AE009">
        <w:rPr>
          <w:color w:val="auto"/>
        </w:rPr>
        <w:t xml:space="preserve">. </w:t>
      </w:r>
      <w:r w:rsidR="13C172D3" w:rsidRPr="0D3AE009">
        <w:rPr>
          <w:color w:val="auto"/>
        </w:rPr>
        <w:t xml:space="preserve"> </w:t>
      </w:r>
      <w:r w:rsidR="1BEB1B10" w:rsidRPr="0D3AE009">
        <w:rPr>
          <w:color w:val="auto"/>
        </w:rPr>
        <w:t>I</w:t>
      </w:r>
      <w:r w:rsidR="741B73E5" w:rsidRPr="0D3AE009">
        <w:rPr>
          <w:color w:val="auto"/>
        </w:rPr>
        <w:t>f</w:t>
      </w:r>
      <w:r w:rsidR="1BEB1B10" w:rsidRPr="0D3AE009">
        <w:rPr>
          <w:color w:val="auto"/>
        </w:rPr>
        <w:t xml:space="preserve"> </w:t>
      </w:r>
      <w:r w:rsidR="4D2A995E" w:rsidRPr="0D3AE009">
        <w:rPr>
          <w:color w:val="auto"/>
        </w:rPr>
        <w:t xml:space="preserve">the council </w:t>
      </w:r>
      <w:r w:rsidR="1BEB1B10" w:rsidRPr="0D3AE009">
        <w:rPr>
          <w:color w:val="auto"/>
        </w:rPr>
        <w:t>disposed pre-</w:t>
      </w:r>
      <w:r w:rsidR="74397F35" w:rsidRPr="0D3AE009">
        <w:rPr>
          <w:color w:val="auto"/>
        </w:rPr>
        <w:t>occupation</w:t>
      </w:r>
      <w:r w:rsidR="1BEB1B10" w:rsidRPr="0D3AE009">
        <w:rPr>
          <w:color w:val="auto"/>
        </w:rPr>
        <w:t xml:space="preserve"> the Council must pay to the LLP any payment received </w:t>
      </w:r>
      <w:proofErr w:type="gramStart"/>
      <w:r w:rsidR="1BEB1B10" w:rsidRPr="0D3AE009">
        <w:rPr>
          <w:color w:val="auto"/>
        </w:rPr>
        <w:t>in excess of</w:t>
      </w:r>
      <w:proofErr w:type="gramEnd"/>
      <w:r w:rsidR="1BEB1B10" w:rsidRPr="0D3AE009">
        <w:rPr>
          <w:color w:val="auto"/>
        </w:rPr>
        <w:t xml:space="preserve"> the Affordable Dwelling Purchase Price less the Council's properly incurred legal and professional costs for entering into the relevant transfer/lease.</w:t>
      </w:r>
      <w:r w:rsidR="506F6C0F" w:rsidRPr="0D3AE009">
        <w:rPr>
          <w:color w:val="auto"/>
        </w:rPr>
        <w:t xml:space="preserve">  Th</w:t>
      </w:r>
      <w:r w:rsidR="6A0069B4" w:rsidRPr="0D3AE009">
        <w:rPr>
          <w:color w:val="auto"/>
        </w:rPr>
        <w:t>is</w:t>
      </w:r>
      <w:r w:rsidR="7E31893D" w:rsidRPr="0D3AE009">
        <w:rPr>
          <w:color w:val="auto"/>
        </w:rPr>
        <w:t xml:space="preserve"> w</w:t>
      </w:r>
      <w:r w:rsidR="506F6C0F" w:rsidRPr="0D3AE009">
        <w:rPr>
          <w:color w:val="auto"/>
        </w:rPr>
        <w:t>ould require further Cabinet report and Cabinet/ Council approvals</w:t>
      </w:r>
      <w:r w:rsidR="7214ADA2" w:rsidRPr="0D3AE009">
        <w:rPr>
          <w:color w:val="auto"/>
        </w:rPr>
        <w:t>.</w:t>
      </w:r>
      <w:r w:rsidR="1BEB1B10" w:rsidRPr="0D3AE009">
        <w:rPr>
          <w:color w:val="auto"/>
        </w:rPr>
        <w:t xml:space="preserve"> </w:t>
      </w:r>
    </w:p>
    <w:p w14:paraId="7A88A2D2" w14:textId="2A481902" w:rsidR="0A68196F" w:rsidRDefault="59ADEFC4" w:rsidP="0D3AE009">
      <w:pPr>
        <w:pStyle w:val="ListParagraph"/>
        <w:spacing w:line="259" w:lineRule="auto"/>
        <w:rPr>
          <w:rFonts w:cs="Arial"/>
          <w:color w:val="auto"/>
        </w:rPr>
      </w:pPr>
      <w:r w:rsidRPr="0D3AE009">
        <w:rPr>
          <w:color w:val="auto"/>
        </w:rPr>
        <w:t>The Council has considered whether other funding/ subsid</w:t>
      </w:r>
      <w:r w:rsidR="2F1A7CDC" w:rsidRPr="0D3AE009">
        <w:rPr>
          <w:color w:val="auto"/>
        </w:rPr>
        <w:t>y</w:t>
      </w:r>
      <w:r w:rsidRPr="0D3AE009">
        <w:rPr>
          <w:color w:val="auto"/>
        </w:rPr>
        <w:t xml:space="preserve"> schemes</w:t>
      </w:r>
      <w:r w:rsidR="2F1A7CDC" w:rsidRPr="0D3AE009">
        <w:rPr>
          <w:color w:val="auto"/>
        </w:rPr>
        <w:t xml:space="preserve"> might be able to be used to support th</w:t>
      </w:r>
      <w:r w:rsidR="6A5BEFB2" w:rsidRPr="0D3AE009">
        <w:rPr>
          <w:color w:val="auto"/>
        </w:rPr>
        <w:t>e</w:t>
      </w:r>
      <w:r w:rsidR="2F1A7CDC" w:rsidRPr="0D3AE009">
        <w:rPr>
          <w:color w:val="auto"/>
        </w:rPr>
        <w:t xml:space="preserve"> purchase</w:t>
      </w:r>
      <w:r w:rsidR="365BC31C" w:rsidRPr="0D3AE009">
        <w:rPr>
          <w:color w:val="auto"/>
        </w:rPr>
        <w:t xml:space="preserve"> of the existing socially rented properties at Barton Park</w:t>
      </w:r>
      <w:r w:rsidR="2F1A7CDC" w:rsidRPr="0D3AE009">
        <w:rPr>
          <w:color w:val="auto"/>
        </w:rPr>
        <w:t xml:space="preserve">, including the use of </w:t>
      </w:r>
      <w:r w:rsidR="37BE72B2" w:rsidRPr="0D3AE009">
        <w:rPr>
          <w:color w:val="auto"/>
        </w:rPr>
        <w:t>Retained Right to Buy Receipts, but this is not possible</w:t>
      </w:r>
      <w:r w:rsidR="7EEF51A2" w:rsidRPr="0D3AE009">
        <w:rPr>
          <w:color w:val="auto"/>
        </w:rPr>
        <w:t xml:space="preserve"> as these receipts cannot be used to purchase existing social</w:t>
      </w:r>
      <w:r w:rsidR="7368E119" w:rsidRPr="0D3AE009">
        <w:rPr>
          <w:color w:val="auto"/>
        </w:rPr>
        <w:t>ly</w:t>
      </w:r>
      <w:r w:rsidR="7EEF51A2" w:rsidRPr="0D3AE009">
        <w:rPr>
          <w:color w:val="auto"/>
        </w:rPr>
        <w:t xml:space="preserve"> rented</w:t>
      </w:r>
      <w:r w:rsidR="3286C47F" w:rsidRPr="0D3AE009">
        <w:rPr>
          <w:color w:val="auto"/>
        </w:rPr>
        <w:t xml:space="preserve"> </w:t>
      </w:r>
      <w:r w:rsidR="7EEF51A2" w:rsidRPr="0D3AE009">
        <w:rPr>
          <w:color w:val="auto"/>
        </w:rPr>
        <w:t>dwellings</w:t>
      </w:r>
      <w:r w:rsidR="37BE72B2" w:rsidRPr="0D3AE009">
        <w:rPr>
          <w:color w:val="auto"/>
        </w:rPr>
        <w:t>, and</w:t>
      </w:r>
      <w:r w:rsidR="68E2ED8E" w:rsidRPr="0D3AE009">
        <w:rPr>
          <w:color w:val="auto"/>
        </w:rPr>
        <w:t xml:space="preserve"> as such</w:t>
      </w:r>
      <w:r w:rsidR="37BE72B2" w:rsidRPr="0D3AE009">
        <w:rPr>
          <w:color w:val="auto"/>
        </w:rPr>
        <w:t xml:space="preserve"> these options have been discounted</w:t>
      </w:r>
      <w:r w:rsidR="4FF59409" w:rsidRPr="0D3AE009">
        <w:rPr>
          <w:color w:val="auto"/>
        </w:rPr>
        <w:t xml:space="preserve">.  </w:t>
      </w:r>
      <w:r w:rsidR="02CD6ECD" w:rsidRPr="0D3AE009">
        <w:rPr>
          <w:color w:val="auto"/>
        </w:rPr>
        <w:t xml:space="preserve">However, </w:t>
      </w:r>
      <w:r w:rsidR="57777FD1" w:rsidRPr="0D3AE009">
        <w:rPr>
          <w:color w:val="auto"/>
        </w:rPr>
        <w:t xml:space="preserve">following the recent announcement by the government, </w:t>
      </w:r>
      <w:r w:rsidR="02CD6ECD" w:rsidRPr="0D3AE009">
        <w:rPr>
          <w:color w:val="auto"/>
        </w:rPr>
        <w:t>the purchase of the additional units direct from the developer could be funded using Ret</w:t>
      </w:r>
      <w:r w:rsidR="040D726B" w:rsidRPr="0D3AE009">
        <w:rPr>
          <w:color w:val="auto"/>
        </w:rPr>
        <w:t>ained Right to Buy Receipts up</w:t>
      </w:r>
      <w:r w:rsidR="5B54CC24" w:rsidRPr="0D3AE009">
        <w:rPr>
          <w:color w:val="auto"/>
        </w:rPr>
        <w:t xml:space="preserve"> </w:t>
      </w:r>
      <w:r w:rsidR="040D726B" w:rsidRPr="0D3AE009">
        <w:rPr>
          <w:color w:val="auto"/>
        </w:rPr>
        <w:t xml:space="preserve">to 100% of the eligible acquisition </w:t>
      </w:r>
      <w:r w:rsidR="094955F9" w:rsidRPr="0D3AE009">
        <w:rPr>
          <w:color w:val="auto"/>
        </w:rPr>
        <w:t>costs.</w:t>
      </w:r>
      <w:r w:rsidR="4FF59409" w:rsidRPr="0D3AE009">
        <w:rPr>
          <w:color w:val="auto"/>
        </w:rPr>
        <w:t xml:space="preserve">  </w:t>
      </w:r>
      <w:r w:rsidR="0D30BA0B" w:rsidRPr="0D3AE009">
        <w:rPr>
          <w:rFonts w:cs="Arial"/>
        </w:rPr>
        <w:t xml:space="preserve">Further </w:t>
      </w:r>
      <w:r w:rsidR="5E80C7A5" w:rsidRPr="0D3AE009">
        <w:rPr>
          <w:rFonts w:cs="Arial"/>
        </w:rPr>
        <w:t>financial information</w:t>
      </w:r>
      <w:r w:rsidR="05A8942D" w:rsidRPr="0D3AE009">
        <w:rPr>
          <w:rFonts w:cs="Arial"/>
        </w:rPr>
        <w:t xml:space="preserve"> is summarised in Appendix </w:t>
      </w:r>
      <w:r w:rsidR="7F775FDD" w:rsidRPr="0D3AE009">
        <w:rPr>
          <w:rFonts w:cs="Arial"/>
        </w:rPr>
        <w:t>5</w:t>
      </w:r>
      <w:r w:rsidR="05A8942D" w:rsidRPr="0D3AE009">
        <w:rPr>
          <w:rFonts w:cs="Arial"/>
        </w:rPr>
        <w:t>.</w:t>
      </w:r>
      <w:r w:rsidR="7DD84260" w:rsidRPr="0D3AE009">
        <w:rPr>
          <w:rFonts w:cs="Arial"/>
        </w:rPr>
        <w:t xml:space="preserve">  This would potentially reduce the affordable housing delivery programme however (as Cabinet and Council have approved spend plans for these funds and allocated budget in the MTFP for these projects)</w:t>
      </w:r>
      <w:r w:rsidR="05DFC63A" w:rsidRPr="0D3AE009">
        <w:rPr>
          <w:rFonts w:cs="Arial"/>
        </w:rPr>
        <w:t xml:space="preserve"> and</w:t>
      </w:r>
      <w:r w:rsidR="05DFC63A" w:rsidRPr="0D3AE009">
        <w:rPr>
          <w:color w:val="auto"/>
        </w:rPr>
        <w:t xml:space="preserve"> would require further Cabinet and/or Council approvals.</w:t>
      </w:r>
    </w:p>
    <w:p w14:paraId="7617BB90" w14:textId="2ACEF913" w:rsidR="0A68196F" w:rsidRDefault="0A68196F" w:rsidP="0D3AE009">
      <w:pPr>
        <w:pStyle w:val="ListParagraph"/>
        <w:spacing w:line="259" w:lineRule="auto"/>
        <w:rPr>
          <w:rFonts w:cs="Arial"/>
          <w:color w:val="auto"/>
        </w:rPr>
      </w:pPr>
      <w:r w:rsidRPr="0D3AE009">
        <w:rPr>
          <w:rFonts w:cs="Arial"/>
          <w:color w:val="auto"/>
        </w:rPr>
        <w:t xml:space="preserve">Following the sale of assets from OCH(I)L to the HRA the </w:t>
      </w:r>
      <w:r w:rsidR="001B6FD7" w:rsidRPr="0D3AE009">
        <w:rPr>
          <w:rFonts w:cs="Arial"/>
          <w:color w:val="auto"/>
        </w:rPr>
        <w:t>H</w:t>
      </w:r>
      <w:r w:rsidRPr="0D3AE009">
        <w:rPr>
          <w:rFonts w:cs="Arial"/>
          <w:color w:val="auto"/>
        </w:rPr>
        <w:t>ousin</w:t>
      </w:r>
      <w:r w:rsidR="6D7C6651" w:rsidRPr="0D3AE009">
        <w:rPr>
          <w:rFonts w:cs="Arial"/>
          <w:color w:val="auto"/>
        </w:rPr>
        <w:t>g</w:t>
      </w:r>
      <w:r w:rsidRPr="0D3AE009">
        <w:rPr>
          <w:rFonts w:cs="Arial"/>
          <w:color w:val="auto"/>
        </w:rPr>
        <w:t xml:space="preserve"> </w:t>
      </w:r>
      <w:r w:rsidR="25D99CAB" w:rsidRPr="0D3AE009">
        <w:rPr>
          <w:rFonts w:cs="Arial"/>
          <w:color w:val="auto"/>
        </w:rPr>
        <w:t>C</w:t>
      </w:r>
      <w:r w:rsidRPr="0D3AE009">
        <w:rPr>
          <w:rFonts w:cs="Arial"/>
          <w:color w:val="auto"/>
        </w:rPr>
        <w:t>ompany will</w:t>
      </w:r>
      <w:r w:rsidR="21DCD25D" w:rsidRPr="0D3AE009">
        <w:rPr>
          <w:rFonts w:cs="Arial"/>
          <w:color w:val="auto"/>
        </w:rPr>
        <w:t xml:space="preserve"> be </w:t>
      </w:r>
      <w:proofErr w:type="gramStart"/>
      <w:r w:rsidR="5FE8B1B8" w:rsidRPr="0D3AE009">
        <w:rPr>
          <w:rFonts w:cs="Arial"/>
          <w:color w:val="auto"/>
        </w:rPr>
        <w:t>in a position</w:t>
      </w:r>
      <w:proofErr w:type="gramEnd"/>
      <w:r w:rsidR="5FE8B1B8" w:rsidRPr="0D3AE009">
        <w:rPr>
          <w:rFonts w:cs="Arial"/>
          <w:color w:val="auto"/>
        </w:rPr>
        <w:t xml:space="preserve"> </w:t>
      </w:r>
      <w:r w:rsidR="21DCD25D" w:rsidRPr="0D3AE009">
        <w:rPr>
          <w:rFonts w:cs="Arial"/>
          <w:color w:val="auto"/>
        </w:rPr>
        <w:t xml:space="preserve">to </w:t>
      </w:r>
      <w:r w:rsidR="50CF18C3" w:rsidRPr="0D3AE009">
        <w:rPr>
          <w:rFonts w:cs="Arial"/>
          <w:color w:val="auto"/>
        </w:rPr>
        <w:t xml:space="preserve">sign-off its </w:t>
      </w:r>
      <w:r w:rsidR="6713E052" w:rsidRPr="0D3AE009">
        <w:rPr>
          <w:rFonts w:cs="Arial"/>
          <w:color w:val="auto"/>
        </w:rPr>
        <w:t xml:space="preserve">2023-24 </w:t>
      </w:r>
      <w:r w:rsidR="50CF18C3" w:rsidRPr="0D3AE009">
        <w:rPr>
          <w:rFonts w:cs="Arial"/>
          <w:color w:val="auto"/>
        </w:rPr>
        <w:t xml:space="preserve">accounts and </w:t>
      </w:r>
      <w:r w:rsidR="21DCD25D" w:rsidRPr="0D3AE009">
        <w:rPr>
          <w:rFonts w:cs="Arial"/>
          <w:color w:val="auto"/>
        </w:rPr>
        <w:t xml:space="preserve">confirm the dividend payment </w:t>
      </w:r>
      <w:r w:rsidR="5E1D8325" w:rsidRPr="0D3AE009">
        <w:rPr>
          <w:rFonts w:cs="Arial"/>
          <w:color w:val="auto"/>
        </w:rPr>
        <w:t xml:space="preserve">due </w:t>
      </w:r>
      <w:r w:rsidR="21DCD25D" w:rsidRPr="0D3AE009">
        <w:rPr>
          <w:rFonts w:cs="Arial"/>
          <w:color w:val="auto"/>
        </w:rPr>
        <w:t>to the City Council.</w:t>
      </w:r>
    </w:p>
    <w:p w14:paraId="5975EDCC" w14:textId="77777777" w:rsidR="00F44589" w:rsidRPr="00F44589" w:rsidRDefault="00F44589" w:rsidP="00F44589">
      <w:pPr>
        <w:pStyle w:val="Heading1"/>
        <w:rPr>
          <w:color w:val="auto"/>
        </w:rPr>
      </w:pPr>
      <w:r w:rsidRPr="3BAB73B6">
        <w:rPr>
          <w:color w:val="auto"/>
        </w:rPr>
        <w:t>Legal issues</w:t>
      </w:r>
    </w:p>
    <w:p w14:paraId="52B0208A" w14:textId="43B148F5" w:rsidR="00D136B6" w:rsidRDefault="7538CEDA" w:rsidP="00DA26F5">
      <w:pPr>
        <w:pStyle w:val="ListParagraph"/>
        <w:ind w:left="360" w:hanging="360"/>
        <w:rPr>
          <w:rFonts w:cs="Arial"/>
          <w:color w:val="auto"/>
        </w:rPr>
      </w:pPr>
      <w:r w:rsidRPr="0D3AE009">
        <w:rPr>
          <w:rFonts w:cs="Arial"/>
          <w:color w:val="auto"/>
        </w:rPr>
        <w:t xml:space="preserve">These legal comments should be read in conjunction with confidential </w:t>
      </w:r>
      <w:r w:rsidR="06C3D476" w:rsidRPr="0D3AE009">
        <w:rPr>
          <w:rFonts w:cs="Arial"/>
          <w:color w:val="auto"/>
        </w:rPr>
        <w:t>A</w:t>
      </w:r>
      <w:r w:rsidRPr="0D3AE009">
        <w:rPr>
          <w:rFonts w:cs="Arial"/>
          <w:color w:val="auto"/>
        </w:rPr>
        <w:t xml:space="preserve">ppendix </w:t>
      </w:r>
      <w:r w:rsidR="398246B6" w:rsidRPr="0D3AE009">
        <w:rPr>
          <w:rFonts w:cs="Arial"/>
          <w:color w:val="auto"/>
        </w:rPr>
        <w:t>7</w:t>
      </w:r>
      <w:r w:rsidRPr="0D3AE009">
        <w:rPr>
          <w:rFonts w:cs="Arial"/>
          <w:color w:val="auto"/>
        </w:rPr>
        <w:t xml:space="preserve">. </w:t>
      </w:r>
    </w:p>
    <w:p w14:paraId="1292C5D2" w14:textId="2FDC1B6C" w:rsidR="000922A1" w:rsidRDefault="2778E115" w:rsidP="00DA26F5">
      <w:pPr>
        <w:pStyle w:val="ListParagraph"/>
        <w:ind w:left="360" w:hanging="360"/>
        <w:rPr>
          <w:rFonts w:cs="Arial"/>
          <w:color w:val="auto"/>
        </w:rPr>
      </w:pPr>
      <w:r w:rsidRPr="0D3AE009">
        <w:rPr>
          <w:rFonts w:cs="Arial"/>
          <w:color w:val="auto"/>
        </w:rPr>
        <w:t>The City Council</w:t>
      </w:r>
      <w:r w:rsidR="0584C61E" w:rsidRPr="0D3AE009">
        <w:rPr>
          <w:rFonts w:cs="Arial"/>
          <w:color w:val="auto"/>
        </w:rPr>
        <w:t xml:space="preserve"> entered into an overarching agreement with </w:t>
      </w:r>
      <w:r w:rsidR="7A35D084" w:rsidRPr="0D3AE009">
        <w:rPr>
          <w:rFonts w:cs="Arial"/>
          <w:color w:val="auto"/>
        </w:rPr>
        <w:t>BOLLP</w:t>
      </w:r>
      <w:r w:rsidR="259713DF" w:rsidRPr="0D3AE009">
        <w:rPr>
          <w:rFonts w:cs="Arial"/>
          <w:color w:val="auto"/>
        </w:rPr>
        <w:t xml:space="preserve"> </w:t>
      </w:r>
      <w:r w:rsidR="0584C61E" w:rsidRPr="0D3AE009">
        <w:rPr>
          <w:rFonts w:cs="Arial"/>
          <w:color w:val="auto"/>
        </w:rPr>
        <w:t xml:space="preserve">in 2014, under which they agreed </w:t>
      </w:r>
      <w:r w:rsidRPr="0D3AE009">
        <w:rPr>
          <w:rFonts w:cs="Arial"/>
          <w:color w:val="auto"/>
        </w:rPr>
        <w:t xml:space="preserve">to acquire </w:t>
      </w:r>
      <w:r w:rsidR="003DB847" w:rsidRPr="0D3AE009">
        <w:rPr>
          <w:rFonts w:cs="Arial"/>
          <w:color w:val="auto"/>
        </w:rPr>
        <w:t>the</w:t>
      </w:r>
      <w:r w:rsidRPr="0D3AE009">
        <w:rPr>
          <w:rFonts w:cs="Arial"/>
          <w:color w:val="auto"/>
        </w:rPr>
        <w:t xml:space="preserve"> 354 social rented homes being delivered at the site</w:t>
      </w:r>
      <w:r w:rsidR="738ADC89" w:rsidRPr="0D3AE009">
        <w:rPr>
          <w:rFonts w:cs="Arial"/>
          <w:color w:val="auto"/>
        </w:rPr>
        <w:t xml:space="preserve"> as part of the consent for</w:t>
      </w:r>
      <w:r w:rsidR="33797503" w:rsidRPr="0D3AE009">
        <w:rPr>
          <w:rFonts w:cs="Arial"/>
          <w:color w:val="auto"/>
        </w:rPr>
        <w:t xml:space="preserve"> up to</w:t>
      </w:r>
      <w:r w:rsidR="738ADC89" w:rsidRPr="0D3AE009">
        <w:rPr>
          <w:rFonts w:cs="Arial"/>
          <w:color w:val="auto"/>
        </w:rPr>
        <w:t xml:space="preserve"> 885 homes</w:t>
      </w:r>
      <w:r w:rsidRPr="0D3AE009">
        <w:rPr>
          <w:rFonts w:cs="Arial"/>
          <w:color w:val="auto"/>
        </w:rPr>
        <w:t xml:space="preserve">. </w:t>
      </w:r>
      <w:r w:rsidR="5B685EB5" w:rsidRPr="0D3AE009">
        <w:rPr>
          <w:rFonts w:cs="Arial"/>
          <w:color w:val="auto"/>
        </w:rPr>
        <w:t>The agreement</w:t>
      </w:r>
      <w:r w:rsidR="322E825B" w:rsidRPr="0D3AE009">
        <w:rPr>
          <w:rFonts w:cs="Arial"/>
          <w:color w:val="auto"/>
        </w:rPr>
        <w:t xml:space="preserve"> also includes accepting the transfer of any “additional land” if the LLP acquire it. </w:t>
      </w:r>
    </w:p>
    <w:p w14:paraId="565A1A72" w14:textId="6249F225" w:rsidR="144CAA0D" w:rsidRPr="00DA26F5" w:rsidRDefault="2778E115" w:rsidP="00DA26F5">
      <w:pPr>
        <w:pStyle w:val="ListParagraph"/>
        <w:ind w:left="360" w:hanging="360"/>
        <w:rPr>
          <w:rFonts w:cs="Arial"/>
          <w:color w:val="auto"/>
        </w:rPr>
      </w:pPr>
      <w:r w:rsidRPr="0D3AE009">
        <w:rPr>
          <w:rFonts w:cs="Arial"/>
          <w:color w:val="auto"/>
        </w:rPr>
        <w:t xml:space="preserve">This is set out in the 2013 decision. </w:t>
      </w:r>
      <w:r w:rsidR="7043156F" w:rsidRPr="0D3AE009">
        <w:rPr>
          <w:rFonts w:cs="Arial"/>
          <w:color w:val="auto"/>
        </w:rPr>
        <w:t>If OCH(</w:t>
      </w:r>
      <w:r w:rsidR="3C2483B8" w:rsidRPr="0D3AE009">
        <w:rPr>
          <w:rFonts w:cs="Arial"/>
          <w:color w:val="auto"/>
        </w:rPr>
        <w:t>I</w:t>
      </w:r>
      <w:r w:rsidR="7043156F" w:rsidRPr="0D3AE009">
        <w:rPr>
          <w:rFonts w:cs="Arial"/>
          <w:color w:val="auto"/>
        </w:rPr>
        <w:t>)L are no longer able to hold the units</w:t>
      </w:r>
      <w:r w:rsidR="39ED184A" w:rsidRPr="0D3AE009">
        <w:rPr>
          <w:rFonts w:cs="Arial"/>
          <w:color w:val="auto"/>
        </w:rPr>
        <w:t>,</w:t>
      </w:r>
      <w:r w:rsidR="7043156F" w:rsidRPr="0D3AE009">
        <w:rPr>
          <w:rFonts w:cs="Arial"/>
          <w:color w:val="auto"/>
        </w:rPr>
        <w:t xml:space="preserve"> the council is obligated to take back</w:t>
      </w:r>
      <w:r w:rsidR="6F0F58DE" w:rsidRPr="0D3AE009">
        <w:rPr>
          <w:rFonts w:cs="Arial"/>
          <w:color w:val="auto"/>
        </w:rPr>
        <w:t xml:space="preserve"> direct ownership of</w:t>
      </w:r>
      <w:r w:rsidR="7043156F" w:rsidRPr="0D3AE009">
        <w:rPr>
          <w:rFonts w:cs="Arial"/>
          <w:color w:val="auto"/>
        </w:rPr>
        <w:t xml:space="preserve"> the </w:t>
      </w:r>
      <w:r w:rsidR="591CD415" w:rsidRPr="0D3AE009">
        <w:rPr>
          <w:rFonts w:cs="Arial"/>
          <w:color w:val="auto"/>
        </w:rPr>
        <w:t xml:space="preserve">existing </w:t>
      </w:r>
      <w:r w:rsidR="7043156F" w:rsidRPr="0D3AE009">
        <w:rPr>
          <w:rFonts w:cs="Arial"/>
          <w:color w:val="auto"/>
        </w:rPr>
        <w:t xml:space="preserve">stock and purchase </w:t>
      </w:r>
      <w:r w:rsidR="2DFE54AF" w:rsidRPr="0D3AE009">
        <w:rPr>
          <w:rFonts w:cs="Arial"/>
          <w:color w:val="auto"/>
        </w:rPr>
        <w:t xml:space="preserve">remaining </w:t>
      </w:r>
      <w:r w:rsidR="7043156F" w:rsidRPr="0D3AE009">
        <w:rPr>
          <w:rFonts w:cs="Arial"/>
          <w:color w:val="auto"/>
        </w:rPr>
        <w:t>units</w:t>
      </w:r>
      <w:r w:rsidR="62BF3B48" w:rsidRPr="0D3AE009">
        <w:rPr>
          <w:rFonts w:cs="Arial"/>
          <w:color w:val="auto"/>
        </w:rPr>
        <w:t xml:space="preserve"> directly into the HRA</w:t>
      </w:r>
      <w:r w:rsidR="3AD8BA1E" w:rsidRPr="0D3AE009">
        <w:rPr>
          <w:rFonts w:cs="Arial"/>
          <w:color w:val="auto"/>
        </w:rPr>
        <w:t xml:space="preserve"> by operation of the 2014 agreement with the LLP</w:t>
      </w:r>
      <w:r w:rsidR="7043156F" w:rsidRPr="0D3AE009">
        <w:rPr>
          <w:rFonts w:cs="Arial"/>
          <w:color w:val="auto"/>
        </w:rPr>
        <w:t xml:space="preserve">. </w:t>
      </w:r>
    </w:p>
    <w:p w14:paraId="12E57971" w14:textId="0DD796C9" w:rsidR="00F44589" w:rsidRPr="006C6BDA" w:rsidRDefault="04BF955E" w:rsidP="7E95E214">
      <w:pPr>
        <w:pStyle w:val="ListParagraph"/>
        <w:spacing w:after="240"/>
        <w:rPr>
          <w:rFonts w:cs="Arial"/>
          <w:color w:val="auto"/>
        </w:rPr>
      </w:pPr>
      <w:r w:rsidRPr="0D3AE009">
        <w:rPr>
          <w:rFonts w:cs="Arial"/>
          <w:color w:val="auto"/>
        </w:rPr>
        <w:t xml:space="preserve">The comments in the confidential </w:t>
      </w:r>
      <w:r w:rsidR="5ECE8531" w:rsidRPr="0D3AE009">
        <w:rPr>
          <w:rFonts w:cs="Arial"/>
          <w:color w:val="auto"/>
        </w:rPr>
        <w:t>A</w:t>
      </w:r>
      <w:r w:rsidRPr="0D3AE009">
        <w:rPr>
          <w:rFonts w:cs="Arial"/>
          <w:color w:val="auto"/>
        </w:rPr>
        <w:t xml:space="preserve">ppendix </w:t>
      </w:r>
      <w:r w:rsidR="1802E15B" w:rsidRPr="0D3AE009">
        <w:rPr>
          <w:rFonts w:cs="Arial"/>
          <w:color w:val="auto"/>
        </w:rPr>
        <w:t>6</w:t>
      </w:r>
      <w:r w:rsidRPr="0D3AE009">
        <w:rPr>
          <w:rFonts w:cs="Arial"/>
          <w:color w:val="auto"/>
        </w:rPr>
        <w:t xml:space="preserve"> should be noted. </w:t>
      </w:r>
      <w:r w:rsidR="719DC561" w:rsidRPr="0D3AE009">
        <w:rPr>
          <w:rFonts w:cs="Arial"/>
          <w:color w:val="auto"/>
        </w:rPr>
        <w:t xml:space="preserve">The activities, as set out in this report, relate to activity for the purpose of </w:t>
      </w:r>
      <w:r w:rsidR="7A71DD80" w:rsidRPr="0D3AE009">
        <w:rPr>
          <w:rFonts w:cs="Arial"/>
          <w:color w:val="auto"/>
        </w:rPr>
        <w:t>acquiring affordable housing</w:t>
      </w:r>
      <w:r w:rsidR="719DC561" w:rsidRPr="0D3AE009">
        <w:rPr>
          <w:rFonts w:cs="Arial"/>
          <w:color w:val="auto"/>
        </w:rPr>
        <w:t>.</w:t>
      </w:r>
      <w:r w:rsidR="719DC561" w:rsidRPr="0D3AE009">
        <w:rPr>
          <w:color w:val="auto"/>
        </w:rPr>
        <w:t xml:space="preserve"> This is within the Council’s st</w:t>
      </w:r>
      <w:r w:rsidR="719DC561" w:rsidRPr="0D3AE009">
        <w:rPr>
          <w:rFonts w:cs="Arial"/>
          <w:color w:val="auto"/>
        </w:rPr>
        <w:t xml:space="preserve">atutory powers. </w:t>
      </w:r>
    </w:p>
    <w:p w14:paraId="0B9D1923" w14:textId="3E488F57" w:rsidR="00F44589" w:rsidRPr="006C6BDA" w:rsidRDefault="719DC561" w:rsidP="7E95E214">
      <w:pPr>
        <w:pStyle w:val="ListParagraph"/>
        <w:spacing w:after="240"/>
        <w:rPr>
          <w:rFonts w:cs="Arial"/>
          <w:color w:val="auto"/>
        </w:rPr>
      </w:pPr>
      <w:r w:rsidRPr="0D3AE009">
        <w:rPr>
          <w:color w:val="auto"/>
        </w:rPr>
        <w:lastRenderedPageBreak/>
        <w:t>The Council is a Registered Provider</w:t>
      </w:r>
      <w:r w:rsidR="7E74D378" w:rsidRPr="0D3AE009">
        <w:rPr>
          <w:color w:val="auto"/>
        </w:rPr>
        <w:t>, registered with the</w:t>
      </w:r>
      <w:r w:rsidR="7D11A469">
        <w:t xml:space="preserve"> </w:t>
      </w:r>
      <w:r w:rsidR="7D11A469" w:rsidRPr="0D3AE009">
        <w:rPr>
          <w:color w:val="auto"/>
        </w:rPr>
        <w:t>Regulator of Social Housing</w:t>
      </w:r>
      <w:r w:rsidRPr="0D3AE009">
        <w:rPr>
          <w:color w:val="auto"/>
        </w:rPr>
        <w:t>.</w:t>
      </w:r>
    </w:p>
    <w:p w14:paraId="32B2E2E3" w14:textId="151EA47A" w:rsidR="00F44589" w:rsidRPr="00F44589" w:rsidRDefault="2996088A" w:rsidP="7E95E214">
      <w:pPr>
        <w:rPr>
          <w:rFonts w:cs="Arial"/>
          <w:color w:val="auto"/>
          <w:lang w:val="en-US"/>
        </w:rPr>
      </w:pPr>
      <w:r w:rsidRPr="7E95E214">
        <w:rPr>
          <w:b/>
          <w:bCs/>
          <w:color w:val="auto"/>
        </w:rPr>
        <w:t>Level of risk</w:t>
      </w:r>
    </w:p>
    <w:p w14:paraId="0E181D73" w14:textId="1A1AA38A" w:rsidR="00F44589" w:rsidRPr="000D050D" w:rsidRDefault="23E84631" w:rsidP="5A3639FB">
      <w:pPr>
        <w:pStyle w:val="ListParagraph"/>
        <w:rPr>
          <w:rFonts w:cs="Arial"/>
          <w:color w:val="auto"/>
        </w:rPr>
      </w:pPr>
      <w:r>
        <w:t xml:space="preserve">Any risks inherent in this programme are already identified elsewhere, with actions to mitigate these detailed in the OCHL and HRA Business Plans and the Council’s Medium Term Financial Plan. </w:t>
      </w:r>
    </w:p>
    <w:p w14:paraId="6C132902" w14:textId="53057AA2" w:rsidR="00F44589" w:rsidRPr="000D050D" w:rsidRDefault="773B6F05" w:rsidP="5A3639FB">
      <w:pPr>
        <w:pStyle w:val="ListParagraph"/>
        <w:rPr>
          <w:rFonts w:cs="Arial"/>
          <w:color w:val="auto"/>
        </w:rPr>
      </w:pPr>
      <w:r>
        <w:t xml:space="preserve">Refer to Appendix 8 for </w:t>
      </w:r>
      <w:r w:rsidR="26A04C45">
        <w:t>the R</w:t>
      </w:r>
      <w:r>
        <w:t xml:space="preserve">isk </w:t>
      </w:r>
      <w:r w:rsidR="40875453">
        <w:t>R</w:t>
      </w:r>
      <w:r>
        <w:t>egister.</w:t>
      </w:r>
    </w:p>
    <w:p w14:paraId="612F0D7D" w14:textId="0E9648B3" w:rsidR="19C05460" w:rsidRDefault="19C05460" w:rsidP="0D3AE009">
      <w:pPr>
        <w:rPr>
          <w:b/>
          <w:bCs/>
          <w:sz w:val="16"/>
          <w:szCs w:val="16"/>
        </w:rPr>
      </w:pPr>
    </w:p>
    <w:p w14:paraId="36191CCD" w14:textId="26114B0C" w:rsidR="00F44589" w:rsidRPr="000D050D" w:rsidRDefault="23E84631" w:rsidP="0B22928F">
      <w:pPr>
        <w:rPr>
          <w:b/>
          <w:bCs/>
        </w:rPr>
      </w:pPr>
      <w:r w:rsidRPr="0B22928F">
        <w:rPr>
          <w:b/>
          <w:bCs/>
        </w:rPr>
        <w:t xml:space="preserve">Equalities impact </w:t>
      </w:r>
    </w:p>
    <w:p w14:paraId="7C72ADAD" w14:textId="38E1FCE5" w:rsidR="00F44589" w:rsidRPr="000D050D" w:rsidRDefault="624ADC90" w:rsidP="5A3639FB">
      <w:pPr>
        <w:pStyle w:val="ListParagraph"/>
      </w:pPr>
      <w:r>
        <w:t>The council is already committed under the 201</w:t>
      </w:r>
      <w:r w:rsidR="73280ED6">
        <w:t>4</w:t>
      </w:r>
      <w:r>
        <w:t xml:space="preserve"> legal agreement to acquire the units. It is considered that there are </w:t>
      </w:r>
      <w:r w:rsidR="719DC561">
        <w:t>no adverse impacts in undertaking this activity, with the potential to improve provision for persons in housing need, through the</w:t>
      </w:r>
      <w:r w:rsidR="3E5955D9">
        <w:t xml:space="preserve"> extension of additional tenancy rights to tenants under a new Secure Tenancy agreement with the Council.</w:t>
      </w:r>
      <w:r w:rsidR="719DC561">
        <w:t xml:space="preserve"> </w:t>
      </w:r>
    </w:p>
    <w:p w14:paraId="7A46819A" w14:textId="68EB2C09" w:rsidR="00083DFF" w:rsidRPr="000D050D" w:rsidRDefault="00113EF8" w:rsidP="00083DFF">
      <w:pPr>
        <w:pStyle w:val="Heading1"/>
      </w:pPr>
      <w:r w:rsidRPr="000D050D">
        <w:t xml:space="preserve">Carbon and Environmental </w:t>
      </w:r>
      <w:r w:rsidR="00006C6F" w:rsidRPr="000D050D">
        <w:t>Considerations</w:t>
      </w:r>
      <w:r w:rsidR="00083DFF" w:rsidRPr="000D050D">
        <w:t xml:space="preserve"> </w:t>
      </w:r>
    </w:p>
    <w:p w14:paraId="7DE6EF32" w14:textId="735388B4" w:rsidR="00083DFF" w:rsidRPr="000D050D" w:rsidRDefault="34586BDB" w:rsidP="0B22928F">
      <w:pPr>
        <w:pStyle w:val="ListParagraph"/>
      </w:pPr>
      <w:r>
        <w:t xml:space="preserve">There are no </w:t>
      </w:r>
      <w:r w:rsidR="518BF6E3">
        <w:t>carbon or environmental considerations in relation to the acquisition and appropriation to the HRA of the</w:t>
      </w:r>
      <w:r w:rsidR="29E4249C">
        <w:t>se</w:t>
      </w:r>
      <w:r w:rsidR="518BF6E3">
        <w:t xml:space="preserve"> homes</w:t>
      </w:r>
      <w:r>
        <w:t>.</w:t>
      </w:r>
      <w:r w:rsidR="1CC835BA">
        <w:t xml:space="preserve">  The homes themselves are highly energy efficient currently securing an E</w:t>
      </w:r>
      <w:r w:rsidR="7FAA4DAF">
        <w:t>PC ‘A’ rating</w:t>
      </w:r>
      <w:r w:rsidR="0CA686BA">
        <w:t xml:space="preserve">, which will also improve the overall position of the HRA </w:t>
      </w:r>
      <w:proofErr w:type="gramStart"/>
      <w:r w:rsidR="0CA686BA">
        <w:t>with regard to</w:t>
      </w:r>
      <w:proofErr w:type="gramEnd"/>
      <w:r w:rsidR="0CA686BA">
        <w:t xml:space="preserve"> </w:t>
      </w:r>
      <w:r w:rsidR="577BB919">
        <w:t>the number of homes at EPC ‘C’ or above</w:t>
      </w:r>
      <w:r w:rsidR="7FAA4DAF">
        <w:t>.</w:t>
      </w:r>
    </w:p>
    <w:p w14:paraId="2F0D35F6" w14:textId="77777777" w:rsidR="00F44589" w:rsidRPr="00F44589" w:rsidRDefault="00F44589" w:rsidP="00F44589">
      <w:pPr>
        <w:rPr>
          <w:sz w:val="16"/>
          <w:szCs w:val="16"/>
        </w:rPr>
      </w:pPr>
    </w:p>
    <w:tbl>
      <w:tblPr>
        <w:tblW w:w="0" w:type="auto"/>
        <w:tblInd w:w="108" w:type="dxa"/>
        <w:tblBorders>
          <w:top w:val="single" w:sz="4" w:space="0" w:color="C0504D"/>
          <w:left w:val="single" w:sz="4" w:space="0" w:color="C0504D"/>
          <w:bottom w:val="single" w:sz="4" w:space="0" w:color="C0504D"/>
          <w:right w:val="single" w:sz="4" w:space="0" w:color="C0504D"/>
        </w:tblBorders>
        <w:tblLook w:val="04A0" w:firstRow="1" w:lastRow="0" w:firstColumn="1" w:lastColumn="0" w:noHBand="0" w:noVBand="1"/>
      </w:tblPr>
      <w:tblGrid>
        <w:gridCol w:w="3969"/>
        <w:gridCol w:w="4962"/>
      </w:tblGrid>
      <w:tr w:rsidR="00F44589" w:rsidRPr="00F44589" w14:paraId="390ADFD7" w14:textId="77777777" w:rsidTr="00F44589">
        <w:trPr>
          <w:cantSplit/>
          <w:trHeight w:val="396"/>
        </w:trPr>
        <w:tc>
          <w:tcPr>
            <w:tcW w:w="3969" w:type="dxa"/>
            <w:tcBorders>
              <w:top w:val="single" w:sz="8" w:space="0" w:color="000000"/>
              <w:left w:val="single" w:sz="8" w:space="0" w:color="000000"/>
              <w:bottom w:val="single" w:sz="8" w:space="0" w:color="000000"/>
              <w:right w:val="nil"/>
            </w:tcBorders>
            <w:shd w:val="clear" w:color="auto" w:fill="auto"/>
          </w:tcPr>
          <w:p w14:paraId="28DBE626" w14:textId="77777777" w:rsidR="00F44589" w:rsidRPr="00F44589" w:rsidRDefault="00F44589" w:rsidP="00F44589">
            <w:pPr>
              <w:rPr>
                <w:b/>
              </w:rPr>
            </w:pPr>
            <w:r w:rsidRPr="00F44589">
              <w:rPr>
                <w:b/>
              </w:rPr>
              <w:t>Report author</w:t>
            </w:r>
          </w:p>
        </w:tc>
        <w:tc>
          <w:tcPr>
            <w:tcW w:w="4962" w:type="dxa"/>
            <w:tcBorders>
              <w:top w:val="single" w:sz="8" w:space="0" w:color="000000"/>
              <w:left w:val="nil"/>
              <w:bottom w:val="single" w:sz="8" w:space="0" w:color="000000"/>
              <w:right w:val="single" w:sz="8" w:space="0" w:color="000000"/>
            </w:tcBorders>
            <w:shd w:val="clear" w:color="auto" w:fill="auto"/>
          </w:tcPr>
          <w:p w14:paraId="17191A19" w14:textId="77777777" w:rsidR="00F44589" w:rsidRPr="00F44589" w:rsidRDefault="00F44589" w:rsidP="00F44589">
            <w:r w:rsidRPr="00F44589">
              <w:t>Dave Scholes</w:t>
            </w:r>
          </w:p>
        </w:tc>
      </w:tr>
      <w:tr w:rsidR="00F44589" w:rsidRPr="00F44589" w14:paraId="3C08ADC5" w14:textId="77777777" w:rsidTr="00F44589">
        <w:trPr>
          <w:cantSplit/>
          <w:trHeight w:val="396"/>
        </w:trPr>
        <w:tc>
          <w:tcPr>
            <w:tcW w:w="3969" w:type="dxa"/>
            <w:tcBorders>
              <w:top w:val="single" w:sz="8" w:space="0" w:color="000000"/>
              <w:left w:val="single" w:sz="8" w:space="0" w:color="000000"/>
              <w:bottom w:val="nil"/>
              <w:right w:val="nil"/>
            </w:tcBorders>
            <w:shd w:val="clear" w:color="auto" w:fill="auto"/>
          </w:tcPr>
          <w:p w14:paraId="7139FBC4" w14:textId="77777777" w:rsidR="00F44589" w:rsidRPr="00F44589" w:rsidRDefault="00F44589" w:rsidP="00F44589">
            <w:r w:rsidRPr="00F44589">
              <w:t>Job title</w:t>
            </w:r>
          </w:p>
        </w:tc>
        <w:tc>
          <w:tcPr>
            <w:tcW w:w="4962" w:type="dxa"/>
            <w:tcBorders>
              <w:top w:val="single" w:sz="8" w:space="0" w:color="000000"/>
              <w:left w:val="nil"/>
              <w:bottom w:val="nil"/>
              <w:right w:val="single" w:sz="8" w:space="0" w:color="000000"/>
            </w:tcBorders>
            <w:shd w:val="clear" w:color="auto" w:fill="auto"/>
          </w:tcPr>
          <w:p w14:paraId="587C850A" w14:textId="77777777" w:rsidR="00F44589" w:rsidRPr="00F44589" w:rsidRDefault="00F44589" w:rsidP="00F44589">
            <w:r w:rsidRPr="00F44589">
              <w:t>Affordable Housing Supply Corporate Lead</w:t>
            </w:r>
          </w:p>
        </w:tc>
      </w:tr>
      <w:tr w:rsidR="00F44589" w:rsidRPr="00F44589" w14:paraId="065FE0E4" w14:textId="77777777" w:rsidTr="00F44589">
        <w:trPr>
          <w:cantSplit/>
          <w:trHeight w:val="396"/>
        </w:trPr>
        <w:tc>
          <w:tcPr>
            <w:tcW w:w="3969" w:type="dxa"/>
            <w:tcBorders>
              <w:top w:val="nil"/>
              <w:left w:val="single" w:sz="8" w:space="0" w:color="000000"/>
              <w:bottom w:val="nil"/>
              <w:right w:val="nil"/>
            </w:tcBorders>
            <w:shd w:val="clear" w:color="auto" w:fill="auto"/>
          </w:tcPr>
          <w:p w14:paraId="33FF2FF1" w14:textId="77777777" w:rsidR="00F44589" w:rsidRPr="00F44589" w:rsidRDefault="00F44589" w:rsidP="00F44589">
            <w:r w:rsidRPr="00F44589">
              <w:t>Service area or department</w:t>
            </w:r>
          </w:p>
        </w:tc>
        <w:tc>
          <w:tcPr>
            <w:tcW w:w="4962" w:type="dxa"/>
            <w:tcBorders>
              <w:top w:val="nil"/>
              <w:left w:val="nil"/>
              <w:bottom w:val="nil"/>
              <w:right w:val="single" w:sz="8" w:space="0" w:color="000000"/>
            </w:tcBorders>
            <w:shd w:val="clear" w:color="auto" w:fill="auto"/>
          </w:tcPr>
          <w:p w14:paraId="5FDEEE11" w14:textId="77777777" w:rsidR="00F44589" w:rsidRPr="00F44589" w:rsidRDefault="00F44589" w:rsidP="00F44589">
            <w:r w:rsidRPr="00F44589">
              <w:t>Housing Services</w:t>
            </w:r>
          </w:p>
        </w:tc>
      </w:tr>
      <w:tr w:rsidR="00F44589" w:rsidRPr="00F44589" w14:paraId="379C04DC" w14:textId="77777777" w:rsidTr="00F44589">
        <w:trPr>
          <w:cantSplit/>
          <w:trHeight w:val="396"/>
        </w:trPr>
        <w:tc>
          <w:tcPr>
            <w:tcW w:w="3969" w:type="dxa"/>
            <w:tcBorders>
              <w:top w:val="nil"/>
              <w:left w:val="single" w:sz="8" w:space="0" w:color="000000"/>
              <w:bottom w:val="nil"/>
              <w:right w:val="nil"/>
            </w:tcBorders>
            <w:shd w:val="clear" w:color="auto" w:fill="auto"/>
          </w:tcPr>
          <w:p w14:paraId="27432EB8" w14:textId="77777777" w:rsidR="00F44589" w:rsidRPr="00F44589" w:rsidRDefault="00F44589" w:rsidP="00F44589">
            <w:r w:rsidRPr="00F44589">
              <w:t xml:space="preserve">Telephone </w:t>
            </w:r>
          </w:p>
        </w:tc>
        <w:tc>
          <w:tcPr>
            <w:tcW w:w="4962" w:type="dxa"/>
            <w:tcBorders>
              <w:top w:val="nil"/>
              <w:left w:val="nil"/>
              <w:bottom w:val="nil"/>
              <w:right w:val="single" w:sz="8" w:space="0" w:color="000000"/>
            </w:tcBorders>
            <w:shd w:val="clear" w:color="auto" w:fill="auto"/>
          </w:tcPr>
          <w:p w14:paraId="576422E8" w14:textId="77777777" w:rsidR="00F44589" w:rsidRPr="00F44589" w:rsidRDefault="00F44589" w:rsidP="00F44589">
            <w:r w:rsidRPr="00F44589">
              <w:t xml:space="preserve">01865 252636  </w:t>
            </w:r>
          </w:p>
        </w:tc>
      </w:tr>
      <w:tr w:rsidR="00F44589" w:rsidRPr="00F44589" w14:paraId="6C4B8EC0" w14:textId="77777777" w:rsidTr="00F44589">
        <w:trPr>
          <w:cantSplit/>
          <w:trHeight w:val="396"/>
        </w:trPr>
        <w:tc>
          <w:tcPr>
            <w:tcW w:w="3969" w:type="dxa"/>
            <w:tcBorders>
              <w:top w:val="nil"/>
              <w:left w:val="single" w:sz="8" w:space="0" w:color="000000"/>
              <w:bottom w:val="single" w:sz="8" w:space="0" w:color="000000"/>
              <w:right w:val="nil"/>
            </w:tcBorders>
            <w:shd w:val="clear" w:color="auto" w:fill="auto"/>
          </w:tcPr>
          <w:p w14:paraId="777338F2" w14:textId="77777777" w:rsidR="00F44589" w:rsidRPr="00F44589" w:rsidRDefault="00F44589" w:rsidP="00F44589">
            <w:r w:rsidRPr="00F44589">
              <w:t xml:space="preserve">e-mail </w:t>
            </w:r>
          </w:p>
        </w:tc>
        <w:tc>
          <w:tcPr>
            <w:tcW w:w="4962" w:type="dxa"/>
            <w:tcBorders>
              <w:top w:val="nil"/>
              <w:left w:val="nil"/>
              <w:bottom w:val="single" w:sz="8" w:space="0" w:color="000000"/>
              <w:right w:val="single" w:sz="8" w:space="0" w:color="000000"/>
            </w:tcBorders>
            <w:shd w:val="clear" w:color="auto" w:fill="auto"/>
          </w:tcPr>
          <w:p w14:paraId="1A5C91A1" w14:textId="77777777" w:rsidR="00F44589" w:rsidRPr="00F44589" w:rsidRDefault="00F44589" w:rsidP="00F44589">
            <w:pPr>
              <w:rPr>
                <w:rStyle w:val="Hyperlink"/>
                <w:color w:val="000000"/>
              </w:rPr>
            </w:pPr>
            <w:r w:rsidRPr="00F44589">
              <w:rPr>
                <w:rStyle w:val="Hyperlink"/>
                <w:color w:val="000000"/>
              </w:rPr>
              <w:t>dscholes@oxford.gov.uk</w:t>
            </w:r>
          </w:p>
        </w:tc>
      </w:tr>
    </w:tbl>
    <w:p w14:paraId="29B03D9C" w14:textId="77777777" w:rsidR="00F44589" w:rsidRPr="00F44589" w:rsidRDefault="00F44589" w:rsidP="00F44589">
      <w:pPr>
        <w:spacing w:after="0"/>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F44589" w:rsidRPr="00F44589" w14:paraId="2EDC1D7A" w14:textId="77777777" w:rsidTr="0D3AE009">
        <w:tc>
          <w:tcPr>
            <w:tcW w:w="8931" w:type="dxa"/>
            <w:tcBorders>
              <w:top w:val="single" w:sz="4" w:space="0" w:color="auto"/>
              <w:left w:val="single" w:sz="4" w:space="0" w:color="auto"/>
              <w:bottom w:val="single" w:sz="8" w:space="0" w:color="000000" w:themeColor="text1"/>
              <w:right w:val="single" w:sz="4" w:space="0" w:color="auto"/>
            </w:tcBorders>
            <w:shd w:val="clear" w:color="auto" w:fill="auto"/>
          </w:tcPr>
          <w:p w14:paraId="24AACDCA" w14:textId="77777777" w:rsidR="002E2B6B" w:rsidRDefault="00F44589" w:rsidP="00F44589">
            <w:pPr>
              <w:rPr>
                <w:rStyle w:val="Firstpagetablebold"/>
              </w:rPr>
            </w:pPr>
            <w:r w:rsidRPr="00F44589">
              <w:rPr>
                <w:rStyle w:val="Firstpagetablebold"/>
              </w:rPr>
              <w:t xml:space="preserve">Background Papers:                        </w:t>
            </w:r>
          </w:p>
          <w:p w14:paraId="54FDE5C4" w14:textId="3F9C0BEA" w:rsidR="00F44589" w:rsidRPr="00C77CFE" w:rsidRDefault="712E8052" w:rsidP="0D3AE009">
            <w:pPr>
              <w:rPr>
                <w:rStyle w:val="Firstpagetablebold"/>
                <w:b w:val="0"/>
              </w:rPr>
            </w:pPr>
            <w:r w:rsidRPr="00C77CFE">
              <w:rPr>
                <w:rStyle w:val="Firstpagetablebold"/>
                <w:b w:val="0"/>
              </w:rPr>
              <w:t>City Executive Board report “Barton</w:t>
            </w:r>
            <w:r w:rsidR="24F83078" w:rsidRPr="00C77CFE">
              <w:rPr>
                <w:rStyle w:val="Firstpagetablebold"/>
                <w:b w:val="0"/>
              </w:rPr>
              <w:t xml:space="preserve"> </w:t>
            </w:r>
            <w:r w:rsidR="24F83078" w:rsidRPr="00C77CFE">
              <w:rPr>
                <w:rStyle w:val="Firstpagetablebold"/>
              </w:rPr>
              <w:t>-</w:t>
            </w:r>
            <w:r w:rsidRPr="00C77CFE">
              <w:rPr>
                <w:rStyle w:val="Firstpagetablebold"/>
                <w:b w:val="0"/>
              </w:rPr>
              <w:t xml:space="preserve"> Acquisition of Affordable Housing” 10 July 2013</w:t>
            </w:r>
          </w:p>
          <w:p w14:paraId="1D4A0AF2" w14:textId="7B46EA84" w:rsidR="002E2B6B" w:rsidRPr="00C77CFE" w:rsidRDefault="712E8052" w:rsidP="0D3AE009">
            <w:pPr>
              <w:rPr>
                <w:rStyle w:val="Firstpagetablebold"/>
                <w:b w:val="0"/>
              </w:rPr>
            </w:pPr>
            <w:r w:rsidRPr="00C77CFE">
              <w:rPr>
                <w:rStyle w:val="Firstpagetablebold"/>
                <w:b w:val="0"/>
              </w:rPr>
              <w:t xml:space="preserve">City Executive Board report </w:t>
            </w:r>
            <w:r w:rsidR="1D67B429" w:rsidRPr="00C77CFE">
              <w:rPr>
                <w:rStyle w:val="Firstpagetablebold"/>
                <w:b w:val="0"/>
              </w:rPr>
              <w:t>“A Housing Company for Oxford” 17 March 2016</w:t>
            </w:r>
          </w:p>
          <w:p w14:paraId="22753C4D" w14:textId="76239A79" w:rsidR="00997018" w:rsidRPr="00C77CFE" w:rsidRDefault="1D67B429" w:rsidP="0D3AE009">
            <w:r w:rsidRPr="00C77CFE">
              <w:t>Cabinet report “The future strategic direction for the Council’s group</w:t>
            </w:r>
            <w:r w:rsidR="24F83078" w:rsidRPr="00C77CFE">
              <w:t xml:space="preserve"> </w:t>
            </w:r>
            <w:r w:rsidRPr="00C77CFE">
              <w:t>of housing companies” 29 May 2019</w:t>
            </w:r>
          </w:p>
          <w:p w14:paraId="693845D6" w14:textId="0B6C2DAF" w:rsidR="00997018" w:rsidRPr="00F44589" w:rsidRDefault="24D52077" w:rsidP="0D3AE009">
            <w:pPr>
              <w:rPr>
                <w:rFonts w:eastAsia="Arial" w:cs="Arial"/>
                <w:sz w:val="22"/>
                <w:szCs w:val="22"/>
              </w:rPr>
            </w:pPr>
            <w:r w:rsidRPr="00C77CFE">
              <w:t xml:space="preserve">Single Member Decision </w:t>
            </w:r>
            <w:r w:rsidRPr="00C77CFE">
              <w:rPr>
                <w:rFonts w:eastAsia="Arial" w:cs="Arial"/>
              </w:rPr>
              <w:t>Acquisition of Social Rent properties at Barton Park into the Council’s Housing Revenue Account.</w:t>
            </w:r>
          </w:p>
        </w:tc>
      </w:tr>
    </w:tbl>
    <w:p w14:paraId="2D49369B" w14:textId="3D001116" w:rsidR="00BF20DF" w:rsidRPr="006E561B" w:rsidRDefault="00BF20DF" w:rsidP="006E561B">
      <w:pPr>
        <w:spacing w:after="0"/>
        <w:rPr>
          <w:highlight w:val="lightGray"/>
        </w:rPr>
      </w:pPr>
    </w:p>
    <w:sectPr w:rsidR="00BF20DF" w:rsidRPr="006E561B" w:rsidSect="009A4E22">
      <w:footerReference w:type="even" r:id="rId11"/>
      <w:footerReference w:type="default" r:id="rId12"/>
      <w:headerReference w:type="first" r:id="rId13"/>
      <w:footerReference w:type="first" r:id="rId14"/>
      <w:pgSz w:w="11906" w:h="16838" w:code="9"/>
      <w:pgMar w:top="1361" w:right="1304" w:bottom="1247" w:left="1304" w:header="113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1D298" w14:textId="77777777" w:rsidR="00613576" w:rsidRDefault="00613576" w:rsidP="004A6D2F">
      <w:r>
        <w:separator/>
      </w:r>
    </w:p>
  </w:endnote>
  <w:endnote w:type="continuationSeparator" w:id="0">
    <w:p w14:paraId="44E0DE04" w14:textId="77777777" w:rsidR="00613576" w:rsidRDefault="00613576" w:rsidP="004A6D2F">
      <w:r>
        <w:continuationSeparator/>
      </w:r>
    </w:p>
  </w:endnote>
  <w:endnote w:type="continuationNotice" w:id="1">
    <w:p w14:paraId="28366748" w14:textId="77777777" w:rsidR="00613576" w:rsidRDefault="006135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CE2C" w14:textId="77777777" w:rsidR="00F44589" w:rsidRDefault="00F44589" w:rsidP="004A6D2F">
    <w:pPr>
      <w:pStyle w:val="Footer"/>
    </w:pPr>
    <w:r>
      <w:t>Do not use a footer or page numbers.</w:t>
    </w:r>
  </w:p>
  <w:p w14:paraId="3B7B4B86" w14:textId="77777777" w:rsidR="00F44589" w:rsidRDefault="00F44589" w:rsidP="004A6D2F">
    <w:pPr>
      <w:pStyle w:val="Footer"/>
    </w:pPr>
  </w:p>
  <w:p w14:paraId="3A0FF5F2" w14:textId="77777777" w:rsidR="00F44589" w:rsidRDefault="00F44589" w:rsidP="004A6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4B46D" w14:textId="77777777" w:rsidR="002D5465" w:rsidRDefault="002D54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14873" w14:textId="77777777" w:rsidR="00F44589" w:rsidRDefault="00F44589" w:rsidP="004A6D2F">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7768E" w14:textId="77777777" w:rsidR="00613576" w:rsidRDefault="00613576" w:rsidP="004A6D2F">
      <w:r>
        <w:separator/>
      </w:r>
    </w:p>
  </w:footnote>
  <w:footnote w:type="continuationSeparator" w:id="0">
    <w:p w14:paraId="57354EDE" w14:textId="77777777" w:rsidR="00613576" w:rsidRDefault="00613576" w:rsidP="004A6D2F">
      <w:r>
        <w:continuationSeparator/>
      </w:r>
    </w:p>
  </w:footnote>
  <w:footnote w:type="continuationNotice" w:id="1">
    <w:p w14:paraId="5B039737" w14:textId="77777777" w:rsidR="00613576" w:rsidRDefault="0061357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29E8" w14:textId="40C1B9FA" w:rsidR="00F44589" w:rsidRDefault="00F44589" w:rsidP="00D5547E">
    <w:pPr>
      <w:pStyle w:val="Header"/>
      <w:jc w:val="right"/>
    </w:pPr>
    <w:r>
      <w:rPr>
        <w:noProof/>
      </w:rPr>
      <w:drawing>
        <wp:inline distT="0" distB="0" distL="0" distR="0" wp14:anchorId="734E0663" wp14:editId="1357F4A9">
          <wp:extent cx="843280" cy="1117600"/>
          <wp:effectExtent l="0" t="0" r="0" b="6350"/>
          <wp:docPr id="1" name="Picture 1" descr="occ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80" cy="1117600"/>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Veo8gVcX" int2:invalidationBookmarkName="" int2:hashCode="G3BPsVE/TMVfRv" int2:id="PFxMYeKl">
      <int2:state int2:value="Rejected" int2:type="AugLoop_Text_Critique"/>
    </int2:bookmark>
    <int2:bookmark int2:bookmarkName="_Int_CVGLLyF6" int2:invalidationBookmarkName="" int2:hashCode="2SZVCGwRKJfXCm" int2:id="RLPJFhl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1FD1"/>
    <w:multiLevelType w:val="hybridMultilevel"/>
    <w:tmpl w:val="651E8500"/>
    <w:lvl w:ilvl="0" w:tplc="F30EE77E">
      <w:start w:val="1"/>
      <w:numFmt w:val="decimal"/>
      <w:lvlText w:val="%1."/>
      <w:lvlJc w:val="left"/>
      <w:pPr>
        <w:ind w:left="360" w:hanging="360"/>
      </w:pPr>
    </w:lvl>
    <w:lvl w:ilvl="1" w:tplc="87A2B388">
      <w:start w:val="1"/>
      <w:numFmt w:val="lowerLetter"/>
      <w:lvlText w:val="%2."/>
      <w:lvlJc w:val="left"/>
      <w:pPr>
        <w:ind w:left="1080" w:hanging="360"/>
      </w:pPr>
    </w:lvl>
    <w:lvl w:ilvl="2" w:tplc="01CEAD8E">
      <w:start w:val="1"/>
      <w:numFmt w:val="lowerRoman"/>
      <w:lvlText w:val="%3."/>
      <w:lvlJc w:val="right"/>
      <w:pPr>
        <w:ind w:left="1800" w:hanging="180"/>
      </w:pPr>
    </w:lvl>
    <w:lvl w:ilvl="3" w:tplc="C9766D34">
      <w:start w:val="1"/>
      <w:numFmt w:val="decimal"/>
      <w:lvlText w:val="%4."/>
      <w:lvlJc w:val="left"/>
      <w:pPr>
        <w:ind w:left="2520" w:hanging="360"/>
      </w:pPr>
    </w:lvl>
    <w:lvl w:ilvl="4" w:tplc="BF1042C6">
      <w:start w:val="1"/>
      <w:numFmt w:val="lowerLetter"/>
      <w:lvlText w:val="%5."/>
      <w:lvlJc w:val="left"/>
      <w:pPr>
        <w:ind w:left="3240" w:hanging="360"/>
      </w:pPr>
    </w:lvl>
    <w:lvl w:ilvl="5" w:tplc="14B0FDF0">
      <w:start w:val="1"/>
      <w:numFmt w:val="lowerRoman"/>
      <w:lvlText w:val="%6."/>
      <w:lvlJc w:val="right"/>
      <w:pPr>
        <w:ind w:left="3960" w:hanging="180"/>
      </w:pPr>
    </w:lvl>
    <w:lvl w:ilvl="6" w:tplc="6D885CC2">
      <w:start w:val="1"/>
      <w:numFmt w:val="decimal"/>
      <w:lvlText w:val="%7."/>
      <w:lvlJc w:val="left"/>
      <w:pPr>
        <w:ind w:left="4680" w:hanging="360"/>
      </w:pPr>
    </w:lvl>
    <w:lvl w:ilvl="7" w:tplc="D5689370">
      <w:start w:val="1"/>
      <w:numFmt w:val="lowerLetter"/>
      <w:lvlText w:val="%8."/>
      <w:lvlJc w:val="left"/>
      <w:pPr>
        <w:ind w:left="5400" w:hanging="360"/>
      </w:pPr>
    </w:lvl>
    <w:lvl w:ilvl="8" w:tplc="A30A53E0">
      <w:start w:val="1"/>
      <w:numFmt w:val="lowerRoman"/>
      <w:lvlText w:val="%9."/>
      <w:lvlJc w:val="right"/>
      <w:pPr>
        <w:ind w:left="6120" w:hanging="180"/>
      </w:pPr>
    </w:lvl>
  </w:abstractNum>
  <w:abstractNum w:abstractNumId="1" w15:restartNumberingAfterBreak="0">
    <w:nsid w:val="038C30BB"/>
    <w:multiLevelType w:val="multilevel"/>
    <w:tmpl w:val="E67CE66C"/>
    <w:styleLink w:val="StyleNumberedLeft0cmHanging075cm"/>
    <w:lvl w:ilvl="0">
      <w:start w:val="1"/>
      <w:numFmt w:val="decimal"/>
      <w:pStyle w:val="ListParagraph"/>
      <w:lvlText w:val="%1."/>
      <w:lvlJc w:val="left"/>
      <w:pPr>
        <w:ind w:left="360" w:hanging="360"/>
      </w:pPr>
      <w:rPr>
        <w:color w:val="000000"/>
        <w:sz w:val="24"/>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3905FFF"/>
    <w:multiLevelType w:val="hybridMultilevel"/>
    <w:tmpl w:val="2A5C7C9C"/>
    <w:lvl w:ilvl="0" w:tplc="D5C6A8C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3B79F37"/>
    <w:multiLevelType w:val="multilevel"/>
    <w:tmpl w:val="8FE6090C"/>
    <w:lvl w:ilvl="0">
      <w:start w:val="1"/>
      <w:numFmt w:val="decimal"/>
      <w:lvlText w:val="%1."/>
      <w:lvlJc w:val="left"/>
      <w:pPr>
        <w:ind w:left="360" w:hanging="360"/>
      </w:pPr>
      <w:rPr>
        <w:rFonts w:ascii="Arial" w:hAnsi="Arial" w:hint="default"/>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4" w15:restartNumberingAfterBreak="0">
    <w:nsid w:val="03C956CE"/>
    <w:multiLevelType w:val="hybridMultilevel"/>
    <w:tmpl w:val="E1C4984C"/>
    <w:lvl w:ilvl="0" w:tplc="8FAAD08C">
      <w:start w:val="1"/>
      <w:numFmt w:val="decimal"/>
      <w:lvlText w:val="%1."/>
      <w:lvlJc w:val="left"/>
      <w:pPr>
        <w:ind w:left="357" w:hanging="357"/>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BD39B6"/>
    <w:multiLevelType w:val="hybridMultilevel"/>
    <w:tmpl w:val="9B300D1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EAACAF4"/>
    <w:multiLevelType w:val="hybridMultilevel"/>
    <w:tmpl w:val="4D1A3EFC"/>
    <w:lvl w:ilvl="0" w:tplc="B33CA224">
      <w:start w:val="1"/>
      <w:numFmt w:val="decimal"/>
      <w:lvlText w:val="%1."/>
      <w:lvlJc w:val="left"/>
      <w:pPr>
        <w:ind w:left="720" w:hanging="360"/>
      </w:pPr>
    </w:lvl>
    <w:lvl w:ilvl="1" w:tplc="A87287CA">
      <w:start w:val="1"/>
      <w:numFmt w:val="decimal"/>
      <w:lvlText w:val="%2.1"/>
      <w:lvlJc w:val="left"/>
      <w:pPr>
        <w:ind w:left="1440" w:hanging="360"/>
      </w:pPr>
    </w:lvl>
    <w:lvl w:ilvl="2" w:tplc="EC8EBAB8">
      <w:start w:val="1"/>
      <w:numFmt w:val="lowerRoman"/>
      <w:lvlText w:val="%3."/>
      <w:lvlJc w:val="right"/>
      <w:pPr>
        <w:ind w:left="2160" w:hanging="180"/>
      </w:pPr>
    </w:lvl>
    <w:lvl w:ilvl="3" w:tplc="B77ECBD6">
      <w:start w:val="1"/>
      <w:numFmt w:val="decimal"/>
      <w:lvlText w:val="%4."/>
      <w:lvlJc w:val="left"/>
      <w:pPr>
        <w:ind w:left="2880" w:hanging="360"/>
      </w:pPr>
    </w:lvl>
    <w:lvl w:ilvl="4" w:tplc="7562A1B8">
      <w:start w:val="1"/>
      <w:numFmt w:val="lowerLetter"/>
      <w:lvlText w:val="%5."/>
      <w:lvlJc w:val="left"/>
      <w:pPr>
        <w:ind w:left="3600" w:hanging="360"/>
      </w:pPr>
    </w:lvl>
    <w:lvl w:ilvl="5" w:tplc="A046231A">
      <w:start w:val="1"/>
      <w:numFmt w:val="lowerRoman"/>
      <w:lvlText w:val="%6."/>
      <w:lvlJc w:val="right"/>
      <w:pPr>
        <w:ind w:left="4320" w:hanging="180"/>
      </w:pPr>
    </w:lvl>
    <w:lvl w:ilvl="6" w:tplc="01BAA5A0">
      <w:start w:val="1"/>
      <w:numFmt w:val="decimal"/>
      <w:lvlText w:val="%7."/>
      <w:lvlJc w:val="left"/>
      <w:pPr>
        <w:ind w:left="5040" w:hanging="360"/>
      </w:pPr>
    </w:lvl>
    <w:lvl w:ilvl="7" w:tplc="5576F5A0">
      <w:start w:val="1"/>
      <w:numFmt w:val="lowerLetter"/>
      <w:lvlText w:val="%8."/>
      <w:lvlJc w:val="left"/>
      <w:pPr>
        <w:ind w:left="5760" w:hanging="360"/>
      </w:pPr>
    </w:lvl>
    <w:lvl w:ilvl="8" w:tplc="BDAC22C8">
      <w:start w:val="1"/>
      <w:numFmt w:val="lowerRoman"/>
      <w:lvlText w:val="%9."/>
      <w:lvlJc w:val="right"/>
      <w:pPr>
        <w:ind w:left="6480" w:hanging="180"/>
      </w:pPr>
    </w:lvl>
  </w:abstractNum>
  <w:abstractNum w:abstractNumId="8" w15:restartNumberingAfterBreak="0">
    <w:nsid w:val="112621E3"/>
    <w:multiLevelType w:val="hybridMultilevel"/>
    <w:tmpl w:val="7A62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8FE9F7"/>
    <w:multiLevelType w:val="hybridMultilevel"/>
    <w:tmpl w:val="FFFFFFFF"/>
    <w:lvl w:ilvl="0" w:tplc="6D5E1998">
      <w:start w:val="1"/>
      <w:numFmt w:val="decimal"/>
      <w:lvlText w:val="%1."/>
      <w:lvlJc w:val="left"/>
      <w:pPr>
        <w:ind w:left="360" w:hanging="360"/>
      </w:pPr>
    </w:lvl>
    <w:lvl w:ilvl="1" w:tplc="36E8BE72">
      <w:start w:val="1"/>
      <w:numFmt w:val="lowerLetter"/>
      <w:lvlText w:val="%2."/>
      <w:lvlJc w:val="left"/>
      <w:pPr>
        <w:ind w:left="1080" w:hanging="360"/>
      </w:pPr>
    </w:lvl>
    <w:lvl w:ilvl="2" w:tplc="9822B47C">
      <w:start w:val="1"/>
      <w:numFmt w:val="lowerRoman"/>
      <w:lvlText w:val="%3."/>
      <w:lvlJc w:val="right"/>
      <w:pPr>
        <w:ind w:left="1800" w:hanging="180"/>
      </w:pPr>
    </w:lvl>
    <w:lvl w:ilvl="3" w:tplc="8022FC9A">
      <w:start w:val="1"/>
      <w:numFmt w:val="decimal"/>
      <w:lvlText w:val="%4."/>
      <w:lvlJc w:val="left"/>
      <w:pPr>
        <w:ind w:left="2520" w:hanging="360"/>
      </w:pPr>
    </w:lvl>
    <w:lvl w:ilvl="4" w:tplc="420071B2">
      <w:start w:val="1"/>
      <w:numFmt w:val="lowerLetter"/>
      <w:lvlText w:val="%5."/>
      <w:lvlJc w:val="left"/>
      <w:pPr>
        <w:ind w:left="3240" w:hanging="360"/>
      </w:pPr>
    </w:lvl>
    <w:lvl w:ilvl="5" w:tplc="1C96217A">
      <w:start w:val="1"/>
      <w:numFmt w:val="lowerRoman"/>
      <w:lvlText w:val="%6."/>
      <w:lvlJc w:val="right"/>
      <w:pPr>
        <w:ind w:left="3960" w:hanging="180"/>
      </w:pPr>
    </w:lvl>
    <w:lvl w:ilvl="6" w:tplc="9A58BD10">
      <w:start w:val="1"/>
      <w:numFmt w:val="decimal"/>
      <w:lvlText w:val="%7."/>
      <w:lvlJc w:val="left"/>
      <w:pPr>
        <w:ind w:left="4680" w:hanging="360"/>
      </w:pPr>
    </w:lvl>
    <w:lvl w:ilvl="7" w:tplc="8FD2003C">
      <w:start w:val="1"/>
      <w:numFmt w:val="lowerLetter"/>
      <w:lvlText w:val="%8."/>
      <w:lvlJc w:val="left"/>
      <w:pPr>
        <w:ind w:left="5400" w:hanging="360"/>
      </w:pPr>
    </w:lvl>
    <w:lvl w:ilvl="8" w:tplc="5B1CCF4E">
      <w:start w:val="1"/>
      <w:numFmt w:val="lowerRoman"/>
      <w:lvlText w:val="%9."/>
      <w:lvlJc w:val="right"/>
      <w:pPr>
        <w:ind w:left="6120" w:hanging="180"/>
      </w:pPr>
    </w:lvl>
  </w:abstractNum>
  <w:abstractNum w:abstractNumId="10" w15:restartNumberingAfterBreak="0">
    <w:nsid w:val="19A091C4"/>
    <w:multiLevelType w:val="hybridMultilevel"/>
    <w:tmpl w:val="B18609F6"/>
    <w:lvl w:ilvl="0" w:tplc="61E2A5EE">
      <w:start w:val="1"/>
      <w:numFmt w:val="lowerLetter"/>
      <w:lvlText w:val="%1)"/>
      <w:lvlJc w:val="left"/>
      <w:pPr>
        <w:ind w:left="720" w:hanging="360"/>
      </w:pPr>
    </w:lvl>
    <w:lvl w:ilvl="1" w:tplc="2870DC44">
      <w:start w:val="1"/>
      <w:numFmt w:val="lowerLetter"/>
      <w:lvlText w:val="%2."/>
      <w:lvlJc w:val="left"/>
      <w:pPr>
        <w:ind w:left="1440" w:hanging="360"/>
      </w:pPr>
    </w:lvl>
    <w:lvl w:ilvl="2" w:tplc="CF3CCC76">
      <w:start w:val="1"/>
      <w:numFmt w:val="lowerRoman"/>
      <w:lvlText w:val="%3."/>
      <w:lvlJc w:val="right"/>
      <w:pPr>
        <w:ind w:left="2160" w:hanging="180"/>
      </w:pPr>
    </w:lvl>
    <w:lvl w:ilvl="3" w:tplc="594403B8">
      <w:start w:val="1"/>
      <w:numFmt w:val="decimal"/>
      <w:lvlText w:val="%4."/>
      <w:lvlJc w:val="left"/>
      <w:pPr>
        <w:ind w:left="2880" w:hanging="360"/>
      </w:pPr>
    </w:lvl>
    <w:lvl w:ilvl="4" w:tplc="136C7F94">
      <w:start w:val="1"/>
      <w:numFmt w:val="lowerLetter"/>
      <w:lvlText w:val="%5."/>
      <w:lvlJc w:val="left"/>
      <w:pPr>
        <w:ind w:left="3600" w:hanging="360"/>
      </w:pPr>
    </w:lvl>
    <w:lvl w:ilvl="5" w:tplc="AD60AE0C">
      <w:start w:val="1"/>
      <w:numFmt w:val="lowerRoman"/>
      <w:lvlText w:val="%6."/>
      <w:lvlJc w:val="right"/>
      <w:pPr>
        <w:ind w:left="4320" w:hanging="180"/>
      </w:pPr>
    </w:lvl>
    <w:lvl w:ilvl="6" w:tplc="A950E680">
      <w:start w:val="1"/>
      <w:numFmt w:val="decimal"/>
      <w:lvlText w:val="%7."/>
      <w:lvlJc w:val="left"/>
      <w:pPr>
        <w:ind w:left="5040" w:hanging="360"/>
      </w:pPr>
    </w:lvl>
    <w:lvl w:ilvl="7" w:tplc="46DA9EE4">
      <w:start w:val="1"/>
      <w:numFmt w:val="lowerLetter"/>
      <w:lvlText w:val="%8."/>
      <w:lvlJc w:val="left"/>
      <w:pPr>
        <w:ind w:left="5760" w:hanging="360"/>
      </w:pPr>
    </w:lvl>
    <w:lvl w:ilvl="8" w:tplc="FBCA1C48">
      <w:start w:val="1"/>
      <w:numFmt w:val="lowerRoman"/>
      <w:lvlText w:val="%9."/>
      <w:lvlJc w:val="right"/>
      <w:pPr>
        <w:ind w:left="6480" w:hanging="180"/>
      </w:pPr>
    </w:lvl>
  </w:abstractNum>
  <w:abstractNum w:abstractNumId="11" w15:restartNumberingAfterBreak="0">
    <w:nsid w:val="1F0D5BC7"/>
    <w:multiLevelType w:val="hybridMultilevel"/>
    <w:tmpl w:val="7862BA82"/>
    <w:lvl w:ilvl="0" w:tplc="E954CA92">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980FC5"/>
    <w:multiLevelType w:val="hybridMultilevel"/>
    <w:tmpl w:val="5B36B17E"/>
    <w:lvl w:ilvl="0" w:tplc="AFA25F0A">
      <w:start w:val="1"/>
      <w:numFmt w:val="bullet"/>
      <w:pStyle w:val="Bulletpoints"/>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1963EC5"/>
    <w:multiLevelType w:val="hybridMultilevel"/>
    <w:tmpl w:val="AE6871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111650"/>
    <w:multiLevelType w:val="hybridMultilevel"/>
    <w:tmpl w:val="4AB4674C"/>
    <w:lvl w:ilvl="0" w:tplc="65003126">
      <w:start w:val="1"/>
      <w:numFmt w:val="bullet"/>
      <w:lvlText w:val=""/>
      <w:lvlJc w:val="left"/>
      <w:pPr>
        <w:ind w:left="786" w:hanging="360"/>
      </w:pPr>
      <w:rPr>
        <w:rFonts w:ascii="Symbol" w:hAnsi="Symbol" w:hint="default"/>
      </w:rPr>
    </w:lvl>
    <w:lvl w:ilvl="1" w:tplc="CC4AB406">
      <w:start w:val="1"/>
      <w:numFmt w:val="bullet"/>
      <w:lvlText w:val="o"/>
      <w:lvlJc w:val="left"/>
      <w:pPr>
        <w:ind w:left="1506" w:hanging="360"/>
      </w:pPr>
      <w:rPr>
        <w:rFonts w:ascii="Courier New" w:hAnsi="Courier New" w:hint="default"/>
      </w:rPr>
    </w:lvl>
    <w:lvl w:ilvl="2" w:tplc="CE96E9A6">
      <w:start w:val="1"/>
      <w:numFmt w:val="bullet"/>
      <w:lvlText w:val=""/>
      <w:lvlJc w:val="left"/>
      <w:pPr>
        <w:ind w:left="2226" w:hanging="360"/>
      </w:pPr>
      <w:rPr>
        <w:rFonts w:ascii="Wingdings" w:hAnsi="Wingdings" w:hint="default"/>
      </w:rPr>
    </w:lvl>
    <w:lvl w:ilvl="3" w:tplc="2D36CF9C">
      <w:start w:val="1"/>
      <w:numFmt w:val="bullet"/>
      <w:lvlText w:val=""/>
      <w:lvlJc w:val="left"/>
      <w:pPr>
        <w:ind w:left="2946" w:hanging="360"/>
      </w:pPr>
      <w:rPr>
        <w:rFonts w:ascii="Symbol" w:hAnsi="Symbol" w:hint="default"/>
      </w:rPr>
    </w:lvl>
    <w:lvl w:ilvl="4" w:tplc="46023A5E">
      <w:start w:val="1"/>
      <w:numFmt w:val="bullet"/>
      <w:lvlText w:val="o"/>
      <w:lvlJc w:val="left"/>
      <w:pPr>
        <w:ind w:left="3666" w:hanging="360"/>
      </w:pPr>
      <w:rPr>
        <w:rFonts w:ascii="Courier New" w:hAnsi="Courier New" w:hint="default"/>
      </w:rPr>
    </w:lvl>
    <w:lvl w:ilvl="5" w:tplc="9C143BBE">
      <w:start w:val="1"/>
      <w:numFmt w:val="bullet"/>
      <w:lvlText w:val=""/>
      <w:lvlJc w:val="left"/>
      <w:pPr>
        <w:ind w:left="4386" w:hanging="360"/>
      </w:pPr>
      <w:rPr>
        <w:rFonts w:ascii="Wingdings" w:hAnsi="Wingdings" w:hint="default"/>
      </w:rPr>
    </w:lvl>
    <w:lvl w:ilvl="6" w:tplc="3EF25162">
      <w:start w:val="1"/>
      <w:numFmt w:val="bullet"/>
      <w:lvlText w:val=""/>
      <w:lvlJc w:val="left"/>
      <w:pPr>
        <w:ind w:left="5106" w:hanging="360"/>
      </w:pPr>
      <w:rPr>
        <w:rFonts w:ascii="Symbol" w:hAnsi="Symbol" w:hint="default"/>
      </w:rPr>
    </w:lvl>
    <w:lvl w:ilvl="7" w:tplc="9F806C2E">
      <w:start w:val="1"/>
      <w:numFmt w:val="bullet"/>
      <w:lvlText w:val="o"/>
      <w:lvlJc w:val="left"/>
      <w:pPr>
        <w:ind w:left="5826" w:hanging="360"/>
      </w:pPr>
      <w:rPr>
        <w:rFonts w:ascii="Courier New" w:hAnsi="Courier New" w:hint="default"/>
      </w:rPr>
    </w:lvl>
    <w:lvl w:ilvl="8" w:tplc="C310DD9A">
      <w:start w:val="1"/>
      <w:numFmt w:val="bullet"/>
      <w:lvlText w:val=""/>
      <w:lvlJc w:val="left"/>
      <w:pPr>
        <w:ind w:left="6546" w:hanging="360"/>
      </w:pPr>
      <w:rPr>
        <w:rFonts w:ascii="Wingdings" w:hAnsi="Wingdings" w:hint="default"/>
      </w:rPr>
    </w:lvl>
  </w:abstractNum>
  <w:abstractNum w:abstractNumId="15" w15:restartNumberingAfterBreak="0">
    <w:nsid w:val="2B4D5275"/>
    <w:multiLevelType w:val="multilevel"/>
    <w:tmpl w:val="15803EE0"/>
    <w:lvl w:ilvl="0">
      <w:start w:val="1"/>
      <w:numFmt w:val="bullet"/>
      <w:lvlText w:val=""/>
      <w:lvlJc w:val="left"/>
      <w:pPr>
        <w:ind w:left="360" w:hanging="360"/>
      </w:pPr>
      <w:rPr>
        <w:rFonts w:ascii="Symbol" w:hAnsi="Symbol" w:hint="default"/>
        <w:color w:val="000000"/>
        <w:sz w:val="24"/>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C020E52"/>
    <w:multiLevelType w:val="hybridMultilevel"/>
    <w:tmpl w:val="3524321E"/>
    <w:lvl w:ilvl="0" w:tplc="EB2C83E4">
      <w:start w:val="1"/>
      <w:numFmt w:val="decimal"/>
      <w:lvlText w:val="%1."/>
      <w:lvlJc w:val="left"/>
      <w:pPr>
        <w:ind w:left="357" w:hanging="35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BE0938"/>
    <w:multiLevelType w:val="hybridMultilevel"/>
    <w:tmpl w:val="2A4047A4"/>
    <w:lvl w:ilvl="0" w:tplc="F6CA2E9A">
      <w:start w:val="1"/>
      <w:numFmt w:val="decimal"/>
      <w:lvlText w:val="%1."/>
      <w:lvlJc w:val="left"/>
      <w:pPr>
        <w:ind w:left="720" w:hanging="360"/>
      </w:pPr>
    </w:lvl>
    <w:lvl w:ilvl="1" w:tplc="3B6AC5A4">
      <w:start w:val="1"/>
      <w:numFmt w:val="lowerLetter"/>
      <w:lvlText w:val="%2."/>
      <w:lvlJc w:val="left"/>
      <w:pPr>
        <w:ind w:left="1440" w:hanging="360"/>
      </w:pPr>
    </w:lvl>
    <w:lvl w:ilvl="2" w:tplc="B148CAD2">
      <w:start w:val="1"/>
      <w:numFmt w:val="lowerRoman"/>
      <w:lvlText w:val="%3."/>
      <w:lvlJc w:val="right"/>
      <w:pPr>
        <w:ind w:left="2160" w:hanging="180"/>
      </w:pPr>
    </w:lvl>
    <w:lvl w:ilvl="3" w:tplc="8D72BC5A">
      <w:start w:val="1"/>
      <w:numFmt w:val="decimal"/>
      <w:lvlText w:val="%4."/>
      <w:lvlJc w:val="left"/>
      <w:pPr>
        <w:ind w:left="2880" w:hanging="360"/>
      </w:pPr>
    </w:lvl>
    <w:lvl w:ilvl="4" w:tplc="798442BC">
      <w:start w:val="1"/>
      <w:numFmt w:val="lowerLetter"/>
      <w:lvlText w:val="%5."/>
      <w:lvlJc w:val="left"/>
      <w:pPr>
        <w:ind w:left="3600" w:hanging="360"/>
      </w:pPr>
    </w:lvl>
    <w:lvl w:ilvl="5" w:tplc="A05C81EE">
      <w:start w:val="1"/>
      <w:numFmt w:val="lowerRoman"/>
      <w:lvlText w:val="%6."/>
      <w:lvlJc w:val="right"/>
      <w:pPr>
        <w:ind w:left="4320" w:hanging="180"/>
      </w:pPr>
    </w:lvl>
    <w:lvl w:ilvl="6" w:tplc="F47A77FE">
      <w:start w:val="1"/>
      <w:numFmt w:val="decimal"/>
      <w:lvlText w:val="%7."/>
      <w:lvlJc w:val="left"/>
      <w:pPr>
        <w:ind w:left="5040" w:hanging="360"/>
      </w:pPr>
    </w:lvl>
    <w:lvl w:ilvl="7" w:tplc="DAE28B1A">
      <w:start w:val="1"/>
      <w:numFmt w:val="lowerLetter"/>
      <w:lvlText w:val="%8."/>
      <w:lvlJc w:val="left"/>
      <w:pPr>
        <w:ind w:left="5760" w:hanging="360"/>
      </w:pPr>
    </w:lvl>
    <w:lvl w:ilvl="8" w:tplc="00EEFDE8">
      <w:start w:val="1"/>
      <w:numFmt w:val="lowerRoman"/>
      <w:lvlText w:val="%9."/>
      <w:lvlJc w:val="right"/>
      <w:pPr>
        <w:ind w:left="6480" w:hanging="180"/>
      </w:pPr>
    </w:lvl>
  </w:abstractNum>
  <w:abstractNum w:abstractNumId="18" w15:restartNumberingAfterBreak="0">
    <w:nsid w:val="31034D1E"/>
    <w:multiLevelType w:val="hybridMultilevel"/>
    <w:tmpl w:val="6D5E0774"/>
    <w:lvl w:ilvl="0" w:tplc="33B86E6C">
      <w:start w:val="1"/>
      <w:numFmt w:val="decimal"/>
      <w:lvlText w:val="%1."/>
      <w:lvlJc w:val="left"/>
      <w:pPr>
        <w:ind w:left="360" w:hanging="360"/>
      </w:pPr>
    </w:lvl>
    <w:lvl w:ilvl="1" w:tplc="B5B687CA">
      <w:start w:val="1"/>
      <w:numFmt w:val="lowerLetter"/>
      <w:lvlText w:val="%2."/>
      <w:lvlJc w:val="left"/>
      <w:pPr>
        <w:ind w:left="1080" w:hanging="360"/>
      </w:pPr>
    </w:lvl>
    <w:lvl w:ilvl="2" w:tplc="BFC0A7AC">
      <w:start w:val="1"/>
      <w:numFmt w:val="lowerRoman"/>
      <w:lvlText w:val="%3."/>
      <w:lvlJc w:val="right"/>
      <w:pPr>
        <w:ind w:left="1800" w:hanging="180"/>
      </w:pPr>
    </w:lvl>
    <w:lvl w:ilvl="3" w:tplc="0BA04AD8">
      <w:start w:val="1"/>
      <w:numFmt w:val="decimal"/>
      <w:lvlText w:val="%4."/>
      <w:lvlJc w:val="left"/>
      <w:pPr>
        <w:ind w:left="2520" w:hanging="360"/>
      </w:pPr>
    </w:lvl>
    <w:lvl w:ilvl="4" w:tplc="D630B108">
      <w:start w:val="1"/>
      <w:numFmt w:val="lowerLetter"/>
      <w:lvlText w:val="%5."/>
      <w:lvlJc w:val="left"/>
      <w:pPr>
        <w:ind w:left="3240" w:hanging="360"/>
      </w:pPr>
    </w:lvl>
    <w:lvl w:ilvl="5" w:tplc="20E205B8">
      <w:start w:val="1"/>
      <w:numFmt w:val="lowerRoman"/>
      <w:lvlText w:val="%6."/>
      <w:lvlJc w:val="right"/>
      <w:pPr>
        <w:ind w:left="3960" w:hanging="180"/>
      </w:pPr>
    </w:lvl>
    <w:lvl w:ilvl="6" w:tplc="A67679A2">
      <w:start w:val="1"/>
      <w:numFmt w:val="decimal"/>
      <w:lvlText w:val="%7."/>
      <w:lvlJc w:val="left"/>
      <w:pPr>
        <w:ind w:left="4680" w:hanging="360"/>
      </w:pPr>
    </w:lvl>
    <w:lvl w:ilvl="7" w:tplc="A9DAA1C8">
      <w:start w:val="1"/>
      <w:numFmt w:val="lowerLetter"/>
      <w:lvlText w:val="%8."/>
      <w:lvlJc w:val="left"/>
      <w:pPr>
        <w:ind w:left="5400" w:hanging="360"/>
      </w:pPr>
    </w:lvl>
    <w:lvl w:ilvl="8" w:tplc="068A321C">
      <w:start w:val="1"/>
      <w:numFmt w:val="lowerRoman"/>
      <w:lvlText w:val="%9."/>
      <w:lvlJc w:val="right"/>
      <w:pPr>
        <w:ind w:left="6120" w:hanging="180"/>
      </w:pPr>
    </w:lvl>
  </w:abstractNum>
  <w:abstractNum w:abstractNumId="19" w15:restartNumberingAfterBreak="0">
    <w:nsid w:val="3409783C"/>
    <w:multiLevelType w:val="multilevel"/>
    <w:tmpl w:val="B322B730"/>
    <w:lvl w:ilvl="0">
      <w:start w:val="1"/>
      <w:numFmt w:val="bullet"/>
      <w:lvlText w:val=""/>
      <w:lvlJc w:val="left"/>
      <w:pPr>
        <w:ind w:left="360" w:hanging="360"/>
      </w:pPr>
      <w:rPr>
        <w:rFonts w:ascii="Symbol" w:hAnsi="Symbol" w:hint="default"/>
        <w:color w:val="000000"/>
        <w:sz w:val="24"/>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5C80E9B"/>
    <w:multiLevelType w:val="hybridMultilevel"/>
    <w:tmpl w:val="45E4A65C"/>
    <w:lvl w:ilvl="0" w:tplc="7FAEABFA">
      <w:start w:val="1"/>
      <w:numFmt w:val="decimal"/>
      <w:lvlText w:val="%1."/>
      <w:lvlJc w:val="left"/>
      <w:pPr>
        <w:ind w:left="720" w:hanging="360"/>
      </w:pPr>
    </w:lvl>
    <w:lvl w:ilvl="1" w:tplc="38880548">
      <w:start w:val="1"/>
      <w:numFmt w:val="lowerLetter"/>
      <w:lvlText w:val="%2."/>
      <w:lvlJc w:val="left"/>
      <w:pPr>
        <w:ind w:left="1440" w:hanging="360"/>
      </w:pPr>
    </w:lvl>
    <w:lvl w:ilvl="2" w:tplc="E1749A40">
      <w:start w:val="1"/>
      <w:numFmt w:val="lowerRoman"/>
      <w:lvlText w:val="%3."/>
      <w:lvlJc w:val="right"/>
      <w:pPr>
        <w:ind w:left="2160" w:hanging="180"/>
      </w:pPr>
    </w:lvl>
    <w:lvl w:ilvl="3" w:tplc="F4D414BA">
      <w:start w:val="1"/>
      <w:numFmt w:val="decimal"/>
      <w:lvlText w:val="%4."/>
      <w:lvlJc w:val="left"/>
      <w:pPr>
        <w:ind w:left="2880" w:hanging="360"/>
      </w:pPr>
    </w:lvl>
    <w:lvl w:ilvl="4" w:tplc="8244FC38">
      <w:start w:val="1"/>
      <w:numFmt w:val="lowerLetter"/>
      <w:lvlText w:val="%5."/>
      <w:lvlJc w:val="left"/>
      <w:pPr>
        <w:ind w:left="3600" w:hanging="360"/>
      </w:pPr>
    </w:lvl>
    <w:lvl w:ilvl="5" w:tplc="AF5CCEDE">
      <w:start w:val="1"/>
      <w:numFmt w:val="lowerRoman"/>
      <w:lvlText w:val="%6."/>
      <w:lvlJc w:val="right"/>
      <w:pPr>
        <w:ind w:left="4320" w:hanging="180"/>
      </w:pPr>
    </w:lvl>
    <w:lvl w:ilvl="6" w:tplc="BF0A7C00">
      <w:start w:val="1"/>
      <w:numFmt w:val="decimal"/>
      <w:lvlText w:val="%7."/>
      <w:lvlJc w:val="left"/>
      <w:pPr>
        <w:ind w:left="5040" w:hanging="360"/>
      </w:pPr>
    </w:lvl>
    <w:lvl w:ilvl="7" w:tplc="8586F022">
      <w:start w:val="1"/>
      <w:numFmt w:val="lowerLetter"/>
      <w:lvlText w:val="%8."/>
      <w:lvlJc w:val="left"/>
      <w:pPr>
        <w:ind w:left="5760" w:hanging="360"/>
      </w:pPr>
    </w:lvl>
    <w:lvl w:ilvl="8" w:tplc="F19226B0">
      <w:start w:val="1"/>
      <w:numFmt w:val="lowerRoman"/>
      <w:lvlText w:val="%9."/>
      <w:lvlJc w:val="right"/>
      <w:pPr>
        <w:ind w:left="6480" w:hanging="180"/>
      </w:pPr>
    </w:lvl>
  </w:abstractNum>
  <w:abstractNum w:abstractNumId="21" w15:restartNumberingAfterBreak="0">
    <w:nsid w:val="36AAC0B3"/>
    <w:multiLevelType w:val="hybridMultilevel"/>
    <w:tmpl w:val="82964F9E"/>
    <w:lvl w:ilvl="0" w:tplc="C30EA400">
      <w:start w:val="1"/>
      <w:numFmt w:val="bullet"/>
      <w:lvlText w:val=""/>
      <w:lvlJc w:val="left"/>
      <w:pPr>
        <w:ind w:left="720" w:hanging="360"/>
      </w:pPr>
      <w:rPr>
        <w:rFonts w:ascii="Symbol" w:hAnsi="Symbol" w:hint="default"/>
      </w:rPr>
    </w:lvl>
    <w:lvl w:ilvl="1" w:tplc="37E80F66">
      <w:start w:val="1"/>
      <w:numFmt w:val="bullet"/>
      <w:lvlText w:val="o"/>
      <w:lvlJc w:val="left"/>
      <w:pPr>
        <w:ind w:left="1440" w:hanging="360"/>
      </w:pPr>
      <w:rPr>
        <w:rFonts w:ascii="Courier New" w:hAnsi="Courier New" w:hint="default"/>
      </w:rPr>
    </w:lvl>
    <w:lvl w:ilvl="2" w:tplc="383A8028">
      <w:start w:val="1"/>
      <w:numFmt w:val="bullet"/>
      <w:lvlText w:val=""/>
      <w:lvlJc w:val="left"/>
      <w:pPr>
        <w:ind w:left="2160" w:hanging="360"/>
      </w:pPr>
      <w:rPr>
        <w:rFonts w:ascii="Wingdings" w:hAnsi="Wingdings" w:hint="default"/>
      </w:rPr>
    </w:lvl>
    <w:lvl w:ilvl="3" w:tplc="109CA730">
      <w:start w:val="1"/>
      <w:numFmt w:val="bullet"/>
      <w:lvlText w:val=""/>
      <w:lvlJc w:val="left"/>
      <w:pPr>
        <w:ind w:left="2880" w:hanging="360"/>
      </w:pPr>
      <w:rPr>
        <w:rFonts w:ascii="Symbol" w:hAnsi="Symbol" w:hint="default"/>
      </w:rPr>
    </w:lvl>
    <w:lvl w:ilvl="4" w:tplc="740AFD42">
      <w:start w:val="1"/>
      <w:numFmt w:val="bullet"/>
      <w:lvlText w:val="o"/>
      <w:lvlJc w:val="left"/>
      <w:pPr>
        <w:ind w:left="3600" w:hanging="360"/>
      </w:pPr>
      <w:rPr>
        <w:rFonts w:ascii="Courier New" w:hAnsi="Courier New" w:hint="default"/>
      </w:rPr>
    </w:lvl>
    <w:lvl w:ilvl="5" w:tplc="6DE098D6">
      <w:start w:val="1"/>
      <w:numFmt w:val="bullet"/>
      <w:lvlText w:val=""/>
      <w:lvlJc w:val="left"/>
      <w:pPr>
        <w:ind w:left="4320" w:hanging="360"/>
      </w:pPr>
      <w:rPr>
        <w:rFonts w:ascii="Wingdings" w:hAnsi="Wingdings" w:hint="default"/>
      </w:rPr>
    </w:lvl>
    <w:lvl w:ilvl="6" w:tplc="B88EB61A">
      <w:start w:val="1"/>
      <w:numFmt w:val="bullet"/>
      <w:lvlText w:val=""/>
      <w:lvlJc w:val="left"/>
      <w:pPr>
        <w:ind w:left="5040" w:hanging="360"/>
      </w:pPr>
      <w:rPr>
        <w:rFonts w:ascii="Symbol" w:hAnsi="Symbol" w:hint="default"/>
      </w:rPr>
    </w:lvl>
    <w:lvl w:ilvl="7" w:tplc="9EBABB3A">
      <w:start w:val="1"/>
      <w:numFmt w:val="bullet"/>
      <w:lvlText w:val="o"/>
      <w:lvlJc w:val="left"/>
      <w:pPr>
        <w:ind w:left="5760" w:hanging="360"/>
      </w:pPr>
      <w:rPr>
        <w:rFonts w:ascii="Courier New" w:hAnsi="Courier New" w:hint="default"/>
      </w:rPr>
    </w:lvl>
    <w:lvl w:ilvl="8" w:tplc="44DADA6C">
      <w:start w:val="1"/>
      <w:numFmt w:val="bullet"/>
      <w:lvlText w:val=""/>
      <w:lvlJc w:val="left"/>
      <w:pPr>
        <w:ind w:left="6480" w:hanging="360"/>
      </w:pPr>
      <w:rPr>
        <w:rFonts w:ascii="Wingdings" w:hAnsi="Wingdings" w:hint="default"/>
      </w:rPr>
    </w:lvl>
  </w:abstractNum>
  <w:abstractNum w:abstractNumId="22" w15:restartNumberingAfterBreak="0">
    <w:nsid w:val="3761E6FC"/>
    <w:multiLevelType w:val="hybridMultilevel"/>
    <w:tmpl w:val="CAFC9BB0"/>
    <w:lvl w:ilvl="0" w:tplc="5D480694">
      <w:start w:val="1"/>
      <w:numFmt w:val="bullet"/>
      <w:lvlText w:val=""/>
      <w:lvlJc w:val="left"/>
      <w:pPr>
        <w:ind w:left="786" w:hanging="360"/>
      </w:pPr>
      <w:rPr>
        <w:rFonts w:ascii="Symbol" w:hAnsi="Symbol" w:hint="default"/>
      </w:rPr>
    </w:lvl>
    <w:lvl w:ilvl="1" w:tplc="B394C27C">
      <w:start w:val="1"/>
      <w:numFmt w:val="bullet"/>
      <w:lvlText w:val="o"/>
      <w:lvlJc w:val="left"/>
      <w:pPr>
        <w:ind w:left="1506" w:hanging="360"/>
      </w:pPr>
      <w:rPr>
        <w:rFonts w:ascii="Courier New" w:hAnsi="Courier New" w:hint="default"/>
      </w:rPr>
    </w:lvl>
    <w:lvl w:ilvl="2" w:tplc="C9402452">
      <w:start w:val="1"/>
      <w:numFmt w:val="bullet"/>
      <w:lvlText w:val=""/>
      <w:lvlJc w:val="left"/>
      <w:pPr>
        <w:ind w:left="2226" w:hanging="360"/>
      </w:pPr>
      <w:rPr>
        <w:rFonts w:ascii="Wingdings" w:hAnsi="Wingdings" w:hint="default"/>
      </w:rPr>
    </w:lvl>
    <w:lvl w:ilvl="3" w:tplc="E39A0826">
      <w:start w:val="1"/>
      <w:numFmt w:val="bullet"/>
      <w:lvlText w:val=""/>
      <w:lvlJc w:val="left"/>
      <w:pPr>
        <w:ind w:left="2946" w:hanging="360"/>
      </w:pPr>
      <w:rPr>
        <w:rFonts w:ascii="Symbol" w:hAnsi="Symbol" w:hint="default"/>
      </w:rPr>
    </w:lvl>
    <w:lvl w:ilvl="4" w:tplc="FAB803CA">
      <w:start w:val="1"/>
      <w:numFmt w:val="bullet"/>
      <w:lvlText w:val="o"/>
      <w:lvlJc w:val="left"/>
      <w:pPr>
        <w:ind w:left="3666" w:hanging="360"/>
      </w:pPr>
      <w:rPr>
        <w:rFonts w:ascii="Courier New" w:hAnsi="Courier New" w:hint="default"/>
      </w:rPr>
    </w:lvl>
    <w:lvl w:ilvl="5" w:tplc="A97EE57C">
      <w:start w:val="1"/>
      <w:numFmt w:val="bullet"/>
      <w:lvlText w:val=""/>
      <w:lvlJc w:val="left"/>
      <w:pPr>
        <w:ind w:left="4386" w:hanging="360"/>
      </w:pPr>
      <w:rPr>
        <w:rFonts w:ascii="Wingdings" w:hAnsi="Wingdings" w:hint="default"/>
      </w:rPr>
    </w:lvl>
    <w:lvl w:ilvl="6" w:tplc="58763704">
      <w:start w:val="1"/>
      <w:numFmt w:val="bullet"/>
      <w:lvlText w:val=""/>
      <w:lvlJc w:val="left"/>
      <w:pPr>
        <w:ind w:left="5106" w:hanging="360"/>
      </w:pPr>
      <w:rPr>
        <w:rFonts w:ascii="Symbol" w:hAnsi="Symbol" w:hint="default"/>
      </w:rPr>
    </w:lvl>
    <w:lvl w:ilvl="7" w:tplc="F8B25AE0">
      <w:start w:val="1"/>
      <w:numFmt w:val="bullet"/>
      <w:lvlText w:val="o"/>
      <w:lvlJc w:val="left"/>
      <w:pPr>
        <w:ind w:left="5826" w:hanging="360"/>
      </w:pPr>
      <w:rPr>
        <w:rFonts w:ascii="Courier New" w:hAnsi="Courier New" w:hint="default"/>
      </w:rPr>
    </w:lvl>
    <w:lvl w:ilvl="8" w:tplc="BA7CB9B0">
      <w:start w:val="1"/>
      <w:numFmt w:val="bullet"/>
      <w:lvlText w:val=""/>
      <w:lvlJc w:val="left"/>
      <w:pPr>
        <w:ind w:left="6546" w:hanging="360"/>
      </w:pPr>
      <w:rPr>
        <w:rFonts w:ascii="Wingdings" w:hAnsi="Wingdings" w:hint="default"/>
      </w:rPr>
    </w:lvl>
  </w:abstractNum>
  <w:abstractNum w:abstractNumId="23" w15:restartNumberingAfterBreak="0">
    <w:nsid w:val="37B8CBF8"/>
    <w:multiLevelType w:val="hybridMultilevel"/>
    <w:tmpl w:val="880A826E"/>
    <w:lvl w:ilvl="0" w:tplc="155A8052">
      <w:start w:val="1"/>
      <w:numFmt w:val="bullet"/>
      <w:lvlText w:val=""/>
      <w:lvlJc w:val="left"/>
      <w:pPr>
        <w:ind w:left="720" w:hanging="360"/>
      </w:pPr>
      <w:rPr>
        <w:rFonts w:ascii="Symbol" w:hAnsi="Symbol" w:hint="default"/>
      </w:rPr>
    </w:lvl>
    <w:lvl w:ilvl="1" w:tplc="2DFEF5F0">
      <w:start w:val="1"/>
      <w:numFmt w:val="bullet"/>
      <w:lvlText w:val="o"/>
      <w:lvlJc w:val="left"/>
      <w:pPr>
        <w:ind w:left="1440" w:hanging="360"/>
      </w:pPr>
      <w:rPr>
        <w:rFonts w:ascii="Courier New" w:hAnsi="Courier New" w:hint="default"/>
      </w:rPr>
    </w:lvl>
    <w:lvl w:ilvl="2" w:tplc="89BED61E">
      <w:start w:val="1"/>
      <w:numFmt w:val="bullet"/>
      <w:lvlText w:val=""/>
      <w:lvlJc w:val="left"/>
      <w:pPr>
        <w:ind w:left="2160" w:hanging="360"/>
      </w:pPr>
      <w:rPr>
        <w:rFonts w:ascii="Wingdings" w:hAnsi="Wingdings" w:hint="default"/>
      </w:rPr>
    </w:lvl>
    <w:lvl w:ilvl="3" w:tplc="D55CE612">
      <w:start w:val="1"/>
      <w:numFmt w:val="bullet"/>
      <w:lvlText w:val=""/>
      <w:lvlJc w:val="left"/>
      <w:pPr>
        <w:ind w:left="2880" w:hanging="360"/>
      </w:pPr>
      <w:rPr>
        <w:rFonts w:ascii="Symbol" w:hAnsi="Symbol" w:hint="default"/>
      </w:rPr>
    </w:lvl>
    <w:lvl w:ilvl="4" w:tplc="E61E8B32">
      <w:start w:val="1"/>
      <w:numFmt w:val="bullet"/>
      <w:lvlText w:val="o"/>
      <w:lvlJc w:val="left"/>
      <w:pPr>
        <w:ind w:left="3600" w:hanging="360"/>
      </w:pPr>
      <w:rPr>
        <w:rFonts w:ascii="Courier New" w:hAnsi="Courier New" w:hint="default"/>
      </w:rPr>
    </w:lvl>
    <w:lvl w:ilvl="5" w:tplc="9DAE8F6A">
      <w:start w:val="1"/>
      <w:numFmt w:val="bullet"/>
      <w:lvlText w:val=""/>
      <w:lvlJc w:val="left"/>
      <w:pPr>
        <w:ind w:left="4320" w:hanging="360"/>
      </w:pPr>
      <w:rPr>
        <w:rFonts w:ascii="Wingdings" w:hAnsi="Wingdings" w:hint="default"/>
      </w:rPr>
    </w:lvl>
    <w:lvl w:ilvl="6" w:tplc="7B501910">
      <w:start w:val="1"/>
      <w:numFmt w:val="bullet"/>
      <w:lvlText w:val=""/>
      <w:lvlJc w:val="left"/>
      <w:pPr>
        <w:ind w:left="5040" w:hanging="360"/>
      </w:pPr>
      <w:rPr>
        <w:rFonts w:ascii="Symbol" w:hAnsi="Symbol" w:hint="default"/>
      </w:rPr>
    </w:lvl>
    <w:lvl w:ilvl="7" w:tplc="F1E09DEC">
      <w:start w:val="1"/>
      <w:numFmt w:val="bullet"/>
      <w:lvlText w:val="o"/>
      <w:lvlJc w:val="left"/>
      <w:pPr>
        <w:ind w:left="5760" w:hanging="360"/>
      </w:pPr>
      <w:rPr>
        <w:rFonts w:ascii="Courier New" w:hAnsi="Courier New" w:hint="default"/>
      </w:rPr>
    </w:lvl>
    <w:lvl w:ilvl="8" w:tplc="DAF0BFE6">
      <w:start w:val="1"/>
      <w:numFmt w:val="bullet"/>
      <w:lvlText w:val=""/>
      <w:lvlJc w:val="left"/>
      <w:pPr>
        <w:ind w:left="6480" w:hanging="360"/>
      </w:pPr>
      <w:rPr>
        <w:rFonts w:ascii="Wingdings" w:hAnsi="Wingdings" w:hint="default"/>
      </w:rPr>
    </w:lvl>
  </w:abstractNum>
  <w:abstractNum w:abstractNumId="24" w15:restartNumberingAfterBreak="0">
    <w:nsid w:val="37C242BA"/>
    <w:multiLevelType w:val="hybridMultilevel"/>
    <w:tmpl w:val="3A5437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61380D"/>
    <w:multiLevelType w:val="hybridMultilevel"/>
    <w:tmpl w:val="EEA82D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C4F5C8E"/>
    <w:multiLevelType w:val="hybridMultilevel"/>
    <w:tmpl w:val="8B62A9C4"/>
    <w:lvl w:ilvl="0" w:tplc="8FAAD08C">
      <w:start w:val="1"/>
      <w:numFmt w:val="decimal"/>
      <w:lvlText w:val="%1."/>
      <w:lvlJc w:val="left"/>
      <w:pPr>
        <w:ind w:left="357" w:hanging="357"/>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C70947A"/>
    <w:multiLevelType w:val="multilevel"/>
    <w:tmpl w:val="FC025D6E"/>
    <w:lvl w:ilvl="0">
      <w:start w:val="9"/>
      <w:numFmt w:val="decimal"/>
      <w:lvlText w:val="%1."/>
      <w:lvlJc w:val="left"/>
      <w:pPr>
        <w:ind w:left="36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D5A6523"/>
    <w:multiLevelType w:val="hybridMultilevel"/>
    <w:tmpl w:val="53484236"/>
    <w:lvl w:ilvl="0" w:tplc="8FAAD08C">
      <w:start w:val="1"/>
      <w:numFmt w:val="decimal"/>
      <w:lvlText w:val="%1."/>
      <w:lvlJc w:val="left"/>
      <w:pPr>
        <w:ind w:left="357" w:hanging="357"/>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32526F8"/>
    <w:multiLevelType w:val="hybridMultilevel"/>
    <w:tmpl w:val="74986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B8ACDC"/>
    <w:multiLevelType w:val="hybridMultilevel"/>
    <w:tmpl w:val="452C0AAE"/>
    <w:lvl w:ilvl="0" w:tplc="EFBEE87A">
      <w:start w:val="1"/>
      <w:numFmt w:val="bullet"/>
      <w:lvlText w:val=""/>
      <w:lvlJc w:val="left"/>
      <w:pPr>
        <w:ind w:left="720" w:hanging="360"/>
      </w:pPr>
      <w:rPr>
        <w:rFonts w:ascii="Symbol" w:hAnsi="Symbol" w:hint="default"/>
      </w:rPr>
    </w:lvl>
    <w:lvl w:ilvl="1" w:tplc="469C5866">
      <w:start w:val="1"/>
      <w:numFmt w:val="bullet"/>
      <w:lvlText w:val="o"/>
      <w:lvlJc w:val="left"/>
      <w:pPr>
        <w:ind w:left="1440" w:hanging="360"/>
      </w:pPr>
      <w:rPr>
        <w:rFonts w:ascii="Courier New" w:hAnsi="Courier New" w:hint="default"/>
      </w:rPr>
    </w:lvl>
    <w:lvl w:ilvl="2" w:tplc="CB983BA0">
      <w:start w:val="1"/>
      <w:numFmt w:val="bullet"/>
      <w:lvlText w:val=""/>
      <w:lvlJc w:val="left"/>
      <w:pPr>
        <w:ind w:left="2160" w:hanging="360"/>
      </w:pPr>
      <w:rPr>
        <w:rFonts w:ascii="Wingdings" w:hAnsi="Wingdings" w:hint="default"/>
      </w:rPr>
    </w:lvl>
    <w:lvl w:ilvl="3" w:tplc="DDDE5270">
      <w:start w:val="1"/>
      <w:numFmt w:val="bullet"/>
      <w:lvlText w:val=""/>
      <w:lvlJc w:val="left"/>
      <w:pPr>
        <w:ind w:left="2880" w:hanging="360"/>
      </w:pPr>
      <w:rPr>
        <w:rFonts w:ascii="Symbol" w:hAnsi="Symbol" w:hint="default"/>
      </w:rPr>
    </w:lvl>
    <w:lvl w:ilvl="4" w:tplc="022467F0">
      <w:start w:val="1"/>
      <w:numFmt w:val="bullet"/>
      <w:lvlText w:val="o"/>
      <w:lvlJc w:val="left"/>
      <w:pPr>
        <w:ind w:left="3600" w:hanging="360"/>
      </w:pPr>
      <w:rPr>
        <w:rFonts w:ascii="Courier New" w:hAnsi="Courier New" w:hint="default"/>
      </w:rPr>
    </w:lvl>
    <w:lvl w:ilvl="5" w:tplc="CADCDB9E">
      <w:start w:val="1"/>
      <w:numFmt w:val="bullet"/>
      <w:lvlText w:val=""/>
      <w:lvlJc w:val="left"/>
      <w:pPr>
        <w:ind w:left="4320" w:hanging="360"/>
      </w:pPr>
      <w:rPr>
        <w:rFonts w:ascii="Wingdings" w:hAnsi="Wingdings" w:hint="default"/>
      </w:rPr>
    </w:lvl>
    <w:lvl w:ilvl="6" w:tplc="D9424F94">
      <w:start w:val="1"/>
      <w:numFmt w:val="bullet"/>
      <w:lvlText w:val=""/>
      <w:lvlJc w:val="left"/>
      <w:pPr>
        <w:ind w:left="5040" w:hanging="360"/>
      </w:pPr>
      <w:rPr>
        <w:rFonts w:ascii="Symbol" w:hAnsi="Symbol" w:hint="default"/>
      </w:rPr>
    </w:lvl>
    <w:lvl w:ilvl="7" w:tplc="4126DE7E">
      <w:start w:val="1"/>
      <w:numFmt w:val="bullet"/>
      <w:lvlText w:val="o"/>
      <w:lvlJc w:val="left"/>
      <w:pPr>
        <w:ind w:left="5760" w:hanging="360"/>
      </w:pPr>
      <w:rPr>
        <w:rFonts w:ascii="Courier New" w:hAnsi="Courier New" w:hint="default"/>
      </w:rPr>
    </w:lvl>
    <w:lvl w:ilvl="8" w:tplc="0B6CB170">
      <w:start w:val="1"/>
      <w:numFmt w:val="bullet"/>
      <w:lvlText w:val=""/>
      <w:lvlJc w:val="left"/>
      <w:pPr>
        <w:ind w:left="6480" w:hanging="360"/>
      </w:pPr>
      <w:rPr>
        <w:rFonts w:ascii="Wingdings" w:hAnsi="Wingdings" w:hint="default"/>
      </w:rPr>
    </w:lvl>
  </w:abstractNum>
  <w:abstractNum w:abstractNumId="31" w15:restartNumberingAfterBreak="0">
    <w:nsid w:val="4D70031D"/>
    <w:multiLevelType w:val="hybridMultilevel"/>
    <w:tmpl w:val="3E883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B9742F"/>
    <w:multiLevelType w:val="hybridMultilevel"/>
    <w:tmpl w:val="19B0E9C4"/>
    <w:lvl w:ilvl="0" w:tplc="EB2C83E4">
      <w:start w:val="1"/>
      <w:numFmt w:val="decimal"/>
      <w:lvlText w:val="%1."/>
      <w:lvlJc w:val="left"/>
      <w:pPr>
        <w:ind w:left="357" w:hanging="35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FFA72DA"/>
    <w:multiLevelType w:val="multilevel"/>
    <w:tmpl w:val="F5C66DBE"/>
    <w:lvl w:ilvl="0">
      <w:start w:val="10"/>
      <w:numFmt w:val="decimal"/>
      <w:lvlText w:val="%1."/>
      <w:lvlJc w:val="left"/>
      <w:pPr>
        <w:ind w:left="36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03EC676"/>
    <w:multiLevelType w:val="hybridMultilevel"/>
    <w:tmpl w:val="0C3A70F4"/>
    <w:lvl w:ilvl="0" w:tplc="CE2CFF40">
      <w:start w:val="1"/>
      <w:numFmt w:val="bullet"/>
      <w:lvlText w:val=""/>
      <w:lvlJc w:val="left"/>
      <w:pPr>
        <w:ind w:left="786" w:hanging="360"/>
      </w:pPr>
      <w:rPr>
        <w:rFonts w:ascii="Symbol" w:hAnsi="Symbol" w:hint="default"/>
      </w:rPr>
    </w:lvl>
    <w:lvl w:ilvl="1" w:tplc="05D4DE36">
      <w:start w:val="1"/>
      <w:numFmt w:val="bullet"/>
      <w:lvlText w:val="o"/>
      <w:lvlJc w:val="left"/>
      <w:pPr>
        <w:ind w:left="1506" w:hanging="360"/>
      </w:pPr>
      <w:rPr>
        <w:rFonts w:ascii="Courier New" w:hAnsi="Courier New" w:hint="default"/>
      </w:rPr>
    </w:lvl>
    <w:lvl w:ilvl="2" w:tplc="65D889E0">
      <w:start w:val="1"/>
      <w:numFmt w:val="bullet"/>
      <w:lvlText w:val=""/>
      <w:lvlJc w:val="left"/>
      <w:pPr>
        <w:ind w:left="2226" w:hanging="360"/>
      </w:pPr>
      <w:rPr>
        <w:rFonts w:ascii="Wingdings" w:hAnsi="Wingdings" w:hint="default"/>
      </w:rPr>
    </w:lvl>
    <w:lvl w:ilvl="3" w:tplc="C2502222">
      <w:start w:val="1"/>
      <w:numFmt w:val="bullet"/>
      <w:lvlText w:val=""/>
      <w:lvlJc w:val="left"/>
      <w:pPr>
        <w:ind w:left="2946" w:hanging="360"/>
      </w:pPr>
      <w:rPr>
        <w:rFonts w:ascii="Symbol" w:hAnsi="Symbol" w:hint="default"/>
      </w:rPr>
    </w:lvl>
    <w:lvl w:ilvl="4" w:tplc="BD62CB50">
      <w:start w:val="1"/>
      <w:numFmt w:val="bullet"/>
      <w:lvlText w:val="o"/>
      <w:lvlJc w:val="left"/>
      <w:pPr>
        <w:ind w:left="3666" w:hanging="360"/>
      </w:pPr>
      <w:rPr>
        <w:rFonts w:ascii="Courier New" w:hAnsi="Courier New" w:hint="default"/>
      </w:rPr>
    </w:lvl>
    <w:lvl w:ilvl="5" w:tplc="4CE8FA18">
      <w:start w:val="1"/>
      <w:numFmt w:val="bullet"/>
      <w:lvlText w:val=""/>
      <w:lvlJc w:val="left"/>
      <w:pPr>
        <w:ind w:left="4386" w:hanging="360"/>
      </w:pPr>
      <w:rPr>
        <w:rFonts w:ascii="Wingdings" w:hAnsi="Wingdings" w:hint="default"/>
      </w:rPr>
    </w:lvl>
    <w:lvl w:ilvl="6" w:tplc="186EA6F6">
      <w:start w:val="1"/>
      <w:numFmt w:val="bullet"/>
      <w:lvlText w:val=""/>
      <w:lvlJc w:val="left"/>
      <w:pPr>
        <w:ind w:left="5106" w:hanging="360"/>
      </w:pPr>
      <w:rPr>
        <w:rFonts w:ascii="Symbol" w:hAnsi="Symbol" w:hint="default"/>
      </w:rPr>
    </w:lvl>
    <w:lvl w:ilvl="7" w:tplc="DE7A7DF6">
      <w:start w:val="1"/>
      <w:numFmt w:val="bullet"/>
      <w:lvlText w:val="o"/>
      <w:lvlJc w:val="left"/>
      <w:pPr>
        <w:ind w:left="5826" w:hanging="360"/>
      </w:pPr>
      <w:rPr>
        <w:rFonts w:ascii="Courier New" w:hAnsi="Courier New" w:hint="default"/>
      </w:rPr>
    </w:lvl>
    <w:lvl w:ilvl="8" w:tplc="CEBEEEFC">
      <w:start w:val="1"/>
      <w:numFmt w:val="bullet"/>
      <w:lvlText w:val=""/>
      <w:lvlJc w:val="left"/>
      <w:pPr>
        <w:ind w:left="6546" w:hanging="360"/>
      </w:pPr>
      <w:rPr>
        <w:rFonts w:ascii="Wingdings" w:hAnsi="Wingdings" w:hint="default"/>
      </w:rPr>
    </w:lvl>
  </w:abstractNum>
  <w:abstractNum w:abstractNumId="35" w15:restartNumberingAfterBreak="0">
    <w:nsid w:val="531E5F86"/>
    <w:multiLevelType w:val="hybridMultilevel"/>
    <w:tmpl w:val="DCA65434"/>
    <w:lvl w:ilvl="0" w:tplc="EB2C83E4">
      <w:start w:val="1"/>
      <w:numFmt w:val="decimal"/>
      <w:lvlText w:val="%1."/>
      <w:lvlJc w:val="left"/>
      <w:pPr>
        <w:ind w:left="357" w:hanging="35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5300549"/>
    <w:multiLevelType w:val="hybridMultilevel"/>
    <w:tmpl w:val="C38EB4D0"/>
    <w:lvl w:ilvl="0" w:tplc="071AB94A">
      <w:start w:val="1"/>
      <w:numFmt w:val="decimal"/>
      <w:lvlText w:val="%1."/>
      <w:lvlJc w:val="left"/>
      <w:pPr>
        <w:ind w:left="360" w:hanging="360"/>
      </w:pPr>
    </w:lvl>
    <w:lvl w:ilvl="1" w:tplc="FEFA709A">
      <w:start w:val="1"/>
      <w:numFmt w:val="lowerLetter"/>
      <w:lvlText w:val="%2."/>
      <w:lvlJc w:val="left"/>
      <w:pPr>
        <w:ind w:left="1440" w:hanging="360"/>
      </w:pPr>
    </w:lvl>
    <w:lvl w:ilvl="2" w:tplc="30A21708">
      <w:start w:val="1"/>
      <w:numFmt w:val="lowerRoman"/>
      <w:lvlText w:val="%3."/>
      <w:lvlJc w:val="right"/>
      <w:pPr>
        <w:ind w:left="2160" w:hanging="180"/>
      </w:pPr>
    </w:lvl>
    <w:lvl w:ilvl="3" w:tplc="080E4A14">
      <w:start w:val="1"/>
      <w:numFmt w:val="decimal"/>
      <w:lvlText w:val="%4."/>
      <w:lvlJc w:val="left"/>
      <w:pPr>
        <w:ind w:left="2880" w:hanging="360"/>
      </w:pPr>
    </w:lvl>
    <w:lvl w:ilvl="4" w:tplc="78B081CC">
      <w:start w:val="1"/>
      <w:numFmt w:val="lowerLetter"/>
      <w:lvlText w:val="%5."/>
      <w:lvlJc w:val="left"/>
      <w:pPr>
        <w:ind w:left="3600" w:hanging="360"/>
      </w:pPr>
    </w:lvl>
    <w:lvl w:ilvl="5" w:tplc="057CE334">
      <w:start w:val="1"/>
      <w:numFmt w:val="lowerRoman"/>
      <w:lvlText w:val="%6."/>
      <w:lvlJc w:val="right"/>
      <w:pPr>
        <w:ind w:left="4320" w:hanging="180"/>
      </w:pPr>
    </w:lvl>
    <w:lvl w:ilvl="6" w:tplc="F0BE596A">
      <w:start w:val="1"/>
      <w:numFmt w:val="decimal"/>
      <w:lvlText w:val="%7."/>
      <w:lvlJc w:val="left"/>
      <w:pPr>
        <w:ind w:left="5040" w:hanging="360"/>
      </w:pPr>
    </w:lvl>
    <w:lvl w:ilvl="7" w:tplc="A4B2DFCC">
      <w:start w:val="1"/>
      <w:numFmt w:val="lowerLetter"/>
      <w:lvlText w:val="%8."/>
      <w:lvlJc w:val="left"/>
      <w:pPr>
        <w:ind w:left="5760" w:hanging="360"/>
      </w:pPr>
    </w:lvl>
    <w:lvl w:ilvl="8" w:tplc="52026D64">
      <w:start w:val="1"/>
      <w:numFmt w:val="lowerRoman"/>
      <w:lvlText w:val="%9."/>
      <w:lvlJc w:val="right"/>
      <w:pPr>
        <w:ind w:left="6480" w:hanging="180"/>
      </w:pPr>
    </w:lvl>
  </w:abstractNum>
  <w:abstractNum w:abstractNumId="37" w15:restartNumberingAfterBreak="0">
    <w:nsid w:val="58126952"/>
    <w:multiLevelType w:val="hybridMultilevel"/>
    <w:tmpl w:val="32344F74"/>
    <w:lvl w:ilvl="0" w:tplc="FFFFFFFF">
      <w:start w:val="1"/>
      <w:numFmt w:val="decimal"/>
      <w:lvlText w:val="%1."/>
      <w:lvlJc w:val="left"/>
      <w:pPr>
        <w:ind w:left="360" w:hanging="360"/>
      </w:pPr>
      <w:rPr>
        <w:color w:val="000000"/>
        <w:sz w:val="24"/>
      </w:rPr>
    </w:lvl>
    <w:lvl w:ilvl="1" w:tplc="E44E2998">
      <w:start w:val="1"/>
      <w:numFmt w:val="bullet"/>
      <w:lvlText w:val=""/>
      <w:lvlJc w:val="left"/>
      <w:pPr>
        <w:ind w:left="144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8" w15:restartNumberingAfterBreak="0">
    <w:nsid w:val="58C93101"/>
    <w:multiLevelType w:val="multilevel"/>
    <w:tmpl w:val="BCB4DC1E"/>
    <w:lvl w:ilvl="0">
      <w:start w:val="8"/>
      <w:numFmt w:val="decimal"/>
      <w:lvlText w:val="%1."/>
      <w:lvlJc w:val="left"/>
      <w:pPr>
        <w:ind w:left="36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9C1132D"/>
    <w:multiLevelType w:val="hybridMultilevel"/>
    <w:tmpl w:val="40383190"/>
    <w:lvl w:ilvl="0" w:tplc="AD147BD0">
      <w:start w:val="1"/>
      <w:numFmt w:val="decimal"/>
      <w:lvlText w:val="%1."/>
      <w:lvlJc w:val="left"/>
      <w:pPr>
        <w:ind w:left="720" w:hanging="360"/>
      </w:pPr>
    </w:lvl>
    <w:lvl w:ilvl="1" w:tplc="5AC00274">
      <w:start w:val="1"/>
      <w:numFmt w:val="lowerLetter"/>
      <w:lvlText w:val="%2."/>
      <w:lvlJc w:val="left"/>
      <w:pPr>
        <w:ind w:left="1440" w:hanging="360"/>
      </w:pPr>
    </w:lvl>
    <w:lvl w:ilvl="2" w:tplc="9326867A">
      <w:start w:val="1"/>
      <w:numFmt w:val="lowerRoman"/>
      <w:lvlText w:val="%3."/>
      <w:lvlJc w:val="right"/>
      <w:pPr>
        <w:ind w:left="2160" w:hanging="180"/>
      </w:pPr>
    </w:lvl>
    <w:lvl w:ilvl="3" w:tplc="8FA8CCB2">
      <w:start w:val="1"/>
      <w:numFmt w:val="decimal"/>
      <w:lvlText w:val="%4."/>
      <w:lvlJc w:val="left"/>
      <w:pPr>
        <w:ind w:left="2880" w:hanging="360"/>
      </w:pPr>
    </w:lvl>
    <w:lvl w:ilvl="4" w:tplc="702A5FEC">
      <w:start w:val="1"/>
      <w:numFmt w:val="lowerLetter"/>
      <w:lvlText w:val="%5."/>
      <w:lvlJc w:val="left"/>
      <w:pPr>
        <w:ind w:left="3600" w:hanging="360"/>
      </w:pPr>
    </w:lvl>
    <w:lvl w:ilvl="5" w:tplc="4646509A">
      <w:start w:val="1"/>
      <w:numFmt w:val="lowerRoman"/>
      <w:lvlText w:val="%6."/>
      <w:lvlJc w:val="right"/>
      <w:pPr>
        <w:ind w:left="4320" w:hanging="180"/>
      </w:pPr>
    </w:lvl>
    <w:lvl w:ilvl="6" w:tplc="A1CCC204">
      <w:start w:val="1"/>
      <w:numFmt w:val="decimal"/>
      <w:lvlText w:val="%7."/>
      <w:lvlJc w:val="left"/>
      <w:pPr>
        <w:ind w:left="5040" w:hanging="360"/>
      </w:pPr>
    </w:lvl>
    <w:lvl w:ilvl="7" w:tplc="C74EA52E">
      <w:start w:val="1"/>
      <w:numFmt w:val="lowerLetter"/>
      <w:lvlText w:val="%8."/>
      <w:lvlJc w:val="left"/>
      <w:pPr>
        <w:ind w:left="5760" w:hanging="360"/>
      </w:pPr>
    </w:lvl>
    <w:lvl w:ilvl="8" w:tplc="7FECE72E">
      <w:start w:val="1"/>
      <w:numFmt w:val="lowerRoman"/>
      <w:lvlText w:val="%9."/>
      <w:lvlJc w:val="right"/>
      <w:pPr>
        <w:ind w:left="6480" w:hanging="180"/>
      </w:pPr>
    </w:lvl>
  </w:abstractNum>
  <w:abstractNum w:abstractNumId="40" w15:restartNumberingAfterBreak="0">
    <w:nsid w:val="5A8F6E14"/>
    <w:multiLevelType w:val="hybridMultilevel"/>
    <w:tmpl w:val="8E225A32"/>
    <w:lvl w:ilvl="0" w:tplc="8FAAD08C">
      <w:start w:val="1"/>
      <w:numFmt w:val="decimal"/>
      <w:lvlText w:val="%1."/>
      <w:lvlJc w:val="left"/>
      <w:pPr>
        <w:ind w:left="357" w:hanging="357"/>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35B4411"/>
    <w:multiLevelType w:val="multilevel"/>
    <w:tmpl w:val="AF50FAF8"/>
    <w:lvl w:ilvl="0">
      <w:start w:val="1"/>
      <w:numFmt w:val="decimal"/>
      <w:lvlText w:val="%1."/>
      <w:lvlJc w:val="left"/>
      <w:pPr>
        <w:ind w:left="36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4F44421"/>
    <w:multiLevelType w:val="hybridMultilevel"/>
    <w:tmpl w:val="D35ACAB0"/>
    <w:lvl w:ilvl="0" w:tplc="EB2C83E4">
      <w:start w:val="1"/>
      <w:numFmt w:val="decimal"/>
      <w:lvlText w:val="%1."/>
      <w:lvlJc w:val="left"/>
      <w:pPr>
        <w:ind w:left="357" w:hanging="35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5D20C9A"/>
    <w:multiLevelType w:val="hybridMultilevel"/>
    <w:tmpl w:val="FAD45AEC"/>
    <w:lvl w:ilvl="0" w:tplc="870A025A">
      <w:start w:val="1"/>
      <w:numFmt w:val="decimal"/>
      <w:lvlText w:val="%1."/>
      <w:lvlJc w:val="left"/>
      <w:pPr>
        <w:ind w:left="360" w:hanging="360"/>
      </w:pPr>
    </w:lvl>
    <w:lvl w:ilvl="1" w:tplc="A4C816AA">
      <w:start w:val="1"/>
      <w:numFmt w:val="lowerLetter"/>
      <w:lvlText w:val="%2."/>
      <w:lvlJc w:val="left"/>
      <w:pPr>
        <w:ind w:left="1080" w:hanging="360"/>
      </w:pPr>
    </w:lvl>
    <w:lvl w:ilvl="2" w:tplc="E6D88724">
      <w:start w:val="1"/>
      <w:numFmt w:val="lowerRoman"/>
      <w:lvlText w:val="%3."/>
      <w:lvlJc w:val="right"/>
      <w:pPr>
        <w:ind w:left="1800" w:hanging="180"/>
      </w:pPr>
    </w:lvl>
    <w:lvl w:ilvl="3" w:tplc="F7ECB188">
      <w:start w:val="1"/>
      <w:numFmt w:val="decimal"/>
      <w:lvlText w:val="%4."/>
      <w:lvlJc w:val="left"/>
      <w:pPr>
        <w:ind w:left="2520" w:hanging="360"/>
      </w:pPr>
    </w:lvl>
    <w:lvl w:ilvl="4" w:tplc="35568DCC">
      <w:start w:val="1"/>
      <w:numFmt w:val="lowerLetter"/>
      <w:lvlText w:val="%5."/>
      <w:lvlJc w:val="left"/>
      <w:pPr>
        <w:ind w:left="3240" w:hanging="360"/>
      </w:pPr>
    </w:lvl>
    <w:lvl w:ilvl="5" w:tplc="3F2E45D2">
      <w:start w:val="1"/>
      <w:numFmt w:val="lowerRoman"/>
      <w:lvlText w:val="%6."/>
      <w:lvlJc w:val="right"/>
      <w:pPr>
        <w:ind w:left="3960" w:hanging="180"/>
      </w:pPr>
    </w:lvl>
    <w:lvl w:ilvl="6" w:tplc="F11A380E">
      <w:start w:val="1"/>
      <w:numFmt w:val="decimal"/>
      <w:lvlText w:val="%7."/>
      <w:lvlJc w:val="left"/>
      <w:pPr>
        <w:ind w:left="4680" w:hanging="360"/>
      </w:pPr>
    </w:lvl>
    <w:lvl w:ilvl="7" w:tplc="EA6A610A">
      <w:start w:val="1"/>
      <w:numFmt w:val="lowerLetter"/>
      <w:lvlText w:val="%8."/>
      <w:lvlJc w:val="left"/>
      <w:pPr>
        <w:ind w:left="5400" w:hanging="360"/>
      </w:pPr>
    </w:lvl>
    <w:lvl w:ilvl="8" w:tplc="5970804E">
      <w:start w:val="1"/>
      <w:numFmt w:val="lowerRoman"/>
      <w:lvlText w:val="%9."/>
      <w:lvlJc w:val="right"/>
      <w:pPr>
        <w:ind w:left="6120" w:hanging="180"/>
      </w:pPr>
    </w:lvl>
  </w:abstractNum>
  <w:abstractNum w:abstractNumId="44" w15:restartNumberingAfterBreak="0">
    <w:nsid w:val="675ECC72"/>
    <w:multiLevelType w:val="hybridMultilevel"/>
    <w:tmpl w:val="D3EA5E98"/>
    <w:lvl w:ilvl="0" w:tplc="87843756">
      <w:start w:val="1"/>
      <w:numFmt w:val="decimal"/>
      <w:lvlText w:val="%1."/>
      <w:lvlJc w:val="left"/>
      <w:pPr>
        <w:ind w:left="720" w:hanging="360"/>
      </w:pPr>
    </w:lvl>
    <w:lvl w:ilvl="1" w:tplc="5BD21086">
      <w:start w:val="1"/>
      <w:numFmt w:val="lowerLetter"/>
      <w:lvlText w:val="%2."/>
      <w:lvlJc w:val="left"/>
      <w:pPr>
        <w:ind w:left="1440" w:hanging="360"/>
      </w:pPr>
    </w:lvl>
    <w:lvl w:ilvl="2" w:tplc="49B2AA38">
      <w:start w:val="1"/>
      <w:numFmt w:val="lowerRoman"/>
      <w:lvlText w:val="%3."/>
      <w:lvlJc w:val="right"/>
      <w:pPr>
        <w:ind w:left="2160" w:hanging="180"/>
      </w:pPr>
    </w:lvl>
    <w:lvl w:ilvl="3" w:tplc="BD90E57A">
      <w:start w:val="1"/>
      <w:numFmt w:val="decimal"/>
      <w:lvlText w:val="%4."/>
      <w:lvlJc w:val="left"/>
      <w:pPr>
        <w:ind w:left="2880" w:hanging="360"/>
      </w:pPr>
    </w:lvl>
    <w:lvl w:ilvl="4" w:tplc="31C6C40A">
      <w:start w:val="1"/>
      <w:numFmt w:val="lowerLetter"/>
      <w:lvlText w:val="%5."/>
      <w:lvlJc w:val="left"/>
      <w:pPr>
        <w:ind w:left="3600" w:hanging="360"/>
      </w:pPr>
    </w:lvl>
    <w:lvl w:ilvl="5" w:tplc="429E36A4">
      <w:start w:val="1"/>
      <w:numFmt w:val="lowerRoman"/>
      <w:lvlText w:val="%6."/>
      <w:lvlJc w:val="right"/>
      <w:pPr>
        <w:ind w:left="4320" w:hanging="180"/>
      </w:pPr>
    </w:lvl>
    <w:lvl w:ilvl="6" w:tplc="814A7156">
      <w:start w:val="1"/>
      <w:numFmt w:val="decimal"/>
      <w:lvlText w:val="%7."/>
      <w:lvlJc w:val="left"/>
      <w:pPr>
        <w:ind w:left="5040" w:hanging="360"/>
      </w:pPr>
    </w:lvl>
    <w:lvl w:ilvl="7" w:tplc="8B9C67D2">
      <w:start w:val="1"/>
      <w:numFmt w:val="lowerLetter"/>
      <w:lvlText w:val="%8."/>
      <w:lvlJc w:val="left"/>
      <w:pPr>
        <w:ind w:left="5760" w:hanging="360"/>
      </w:pPr>
    </w:lvl>
    <w:lvl w:ilvl="8" w:tplc="7C6A6FFA">
      <w:start w:val="1"/>
      <w:numFmt w:val="lowerRoman"/>
      <w:lvlText w:val="%9."/>
      <w:lvlJc w:val="right"/>
      <w:pPr>
        <w:ind w:left="6480" w:hanging="180"/>
      </w:pPr>
    </w:lvl>
  </w:abstractNum>
  <w:abstractNum w:abstractNumId="45" w15:restartNumberingAfterBreak="0">
    <w:nsid w:val="680718A0"/>
    <w:multiLevelType w:val="hybridMultilevel"/>
    <w:tmpl w:val="EEB40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A691661"/>
    <w:multiLevelType w:val="hybridMultilevel"/>
    <w:tmpl w:val="11F64EA2"/>
    <w:lvl w:ilvl="0" w:tplc="9E40A01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A9F2B3C"/>
    <w:multiLevelType w:val="multilevel"/>
    <w:tmpl w:val="4C5820D8"/>
    <w:lvl w:ilvl="0">
      <w:start w:val="1"/>
      <w:numFmt w:val="decimal"/>
      <w:pStyle w:val="Numberedlist"/>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D49587B"/>
    <w:multiLevelType w:val="hybridMultilevel"/>
    <w:tmpl w:val="89CE16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FD16223"/>
    <w:multiLevelType w:val="hybridMultilevel"/>
    <w:tmpl w:val="E67CE6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736FABB9"/>
    <w:multiLevelType w:val="hybridMultilevel"/>
    <w:tmpl w:val="A1828B7C"/>
    <w:lvl w:ilvl="0" w:tplc="B1549816">
      <w:start w:val="1"/>
      <w:numFmt w:val="bullet"/>
      <w:lvlText w:val=""/>
      <w:lvlJc w:val="left"/>
      <w:pPr>
        <w:ind w:left="720" w:hanging="360"/>
      </w:pPr>
      <w:rPr>
        <w:rFonts w:ascii="Symbol" w:hAnsi="Symbol" w:hint="default"/>
      </w:rPr>
    </w:lvl>
    <w:lvl w:ilvl="1" w:tplc="F7483D9C">
      <w:start w:val="1"/>
      <w:numFmt w:val="bullet"/>
      <w:lvlText w:val="o"/>
      <w:lvlJc w:val="left"/>
      <w:pPr>
        <w:ind w:left="1440" w:hanging="360"/>
      </w:pPr>
      <w:rPr>
        <w:rFonts w:ascii="Courier New" w:hAnsi="Courier New" w:hint="default"/>
      </w:rPr>
    </w:lvl>
    <w:lvl w:ilvl="2" w:tplc="F454FC90">
      <w:start w:val="1"/>
      <w:numFmt w:val="bullet"/>
      <w:lvlText w:val=""/>
      <w:lvlJc w:val="left"/>
      <w:pPr>
        <w:ind w:left="2160" w:hanging="360"/>
      </w:pPr>
      <w:rPr>
        <w:rFonts w:ascii="Wingdings" w:hAnsi="Wingdings" w:hint="default"/>
      </w:rPr>
    </w:lvl>
    <w:lvl w:ilvl="3" w:tplc="B2060D20">
      <w:start w:val="1"/>
      <w:numFmt w:val="bullet"/>
      <w:lvlText w:val=""/>
      <w:lvlJc w:val="left"/>
      <w:pPr>
        <w:ind w:left="2880" w:hanging="360"/>
      </w:pPr>
      <w:rPr>
        <w:rFonts w:ascii="Symbol" w:hAnsi="Symbol" w:hint="default"/>
      </w:rPr>
    </w:lvl>
    <w:lvl w:ilvl="4" w:tplc="07520FD2">
      <w:start w:val="1"/>
      <w:numFmt w:val="bullet"/>
      <w:lvlText w:val="o"/>
      <w:lvlJc w:val="left"/>
      <w:pPr>
        <w:ind w:left="3600" w:hanging="360"/>
      </w:pPr>
      <w:rPr>
        <w:rFonts w:ascii="Courier New" w:hAnsi="Courier New" w:hint="default"/>
      </w:rPr>
    </w:lvl>
    <w:lvl w:ilvl="5" w:tplc="6BB6AEAC">
      <w:start w:val="1"/>
      <w:numFmt w:val="bullet"/>
      <w:lvlText w:val=""/>
      <w:lvlJc w:val="left"/>
      <w:pPr>
        <w:ind w:left="4320" w:hanging="360"/>
      </w:pPr>
      <w:rPr>
        <w:rFonts w:ascii="Wingdings" w:hAnsi="Wingdings" w:hint="default"/>
      </w:rPr>
    </w:lvl>
    <w:lvl w:ilvl="6" w:tplc="8FF2DAC4">
      <w:start w:val="1"/>
      <w:numFmt w:val="bullet"/>
      <w:lvlText w:val=""/>
      <w:lvlJc w:val="left"/>
      <w:pPr>
        <w:ind w:left="5040" w:hanging="360"/>
      </w:pPr>
      <w:rPr>
        <w:rFonts w:ascii="Symbol" w:hAnsi="Symbol" w:hint="default"/>
      </w:rPr>
    </w:lvl>
    <w:lvl w:ilvl="7" w:tplc="1D9A0418">
      <w:start w:val="1"/>
      <w:numFmt w:val="bullet"/>
      <w:lvlText w:val="o"/>
      <w:lvlJc w:val="left"/>
      <w:pPr>
        <w:ind w:left="5760" w:hanging="360"/>
      </w:pPr>
      <w:rPr>
        <w:rFonts w:ascii="Courier New" w:hAnsi="Courier New" w:hint="default"/>
      </w:rPr>
    </w:lvl>
    <w:lvl w:ilvl="8" w:tplc="6C42C018">
      <w:start w:val="1"/>
      <w:numFmt w:val="bullet"/>
      <w:lvlText w:val=""/>
      <w:lvlJc w:val="left"/>
      <w:pPr>
        <w:ind w:left="6480" w:hanging="360"/>
      </w:pPr>
      <w:rPr>
        <w:rFonts w:ascii="Wingdings" w:hAnsi="Wingdings" w:hint="default"/>
      </w:rPr>
    </w:lvl>
  </w:abstractNum>
  <w:abstractNum w:abstractNumId="51" w15:restartNumberingAfterBreak="0">
    <w:nsid w:val="74863A75"/>
    <w:multiLevelType w:val="hybridMultilevel"/>
    <w:tmpl w:val="B5EE1AF6"/>
    <w:lvl w:ilvl="0" w:tplc="8DC42936">
      <w:start w:val="1"/>
      <w:numFmt w:val="bullet"/>
      <w:lvlText w:val=""/>
      <w:lvlJc w:val="left"/>
      <w:pPr>
        <w:ind w:left="720" w:hanging="360"/>
      </w:pPr>
      <w:rPr>
        <w:rFonts w:ascii="Symbol" w:hAnsi="Symbol" w:hint="default"/>
      </w:rPr>
    </w:lvl>
    <w:lvl w:ilvl="1" w:tplc="40FA0896">
      <w:start w:val="1"/>
      <w:numFmt w:val="bullet"/>
      <w:lvlText w:val="o"/>
      <w:lvlJc w:val="left"/>
      <w:pPr>
        <w:ind w:left="1440" w:hanging="360"/>
      </w:pPr>
      <w:rPr>
        <w:rFonts w:ascii="Courier New" w:hAnsi="Courier New" w:hint="default"/>
      </w:rPr>
    </w:lvl>
    <w:lvl w:ilvl="2" w:tplc="B91E672E">
      <w:start w:val="1"/>
      <w:numFmt w:val="bullet"/>
      <w:lvlText w:val=""/>
      <w:lvlJc w:val="left"/>
      <w:pPr>
        <w:ind w:left="2160" w:hanging="360"/>
      </w:pPr>
      <w:rPr>
        <w:rFonts w:ascii="Wingdings" w:hAnsi="Wingdings" w:hint="default"/>
      </w:rPr>
    </w:lvl>
    <w:lvl w:ilvl="3" w:tplc="B4188EC8">
      <w:start w:val="1"/>
      <w:numFmt w:val="bullet"/>
      <w:lvlText w:val=""/>
      <w:lvlJc w:val="left"/>
      <w:pPr>
        <w:ind w:left="2880" w:hanging="360"/>
      </w:pPr>
      <w:rPr>
        <w:rFonts w:ascii="Symbol" w:hAnsi="Symbol" w:hint="default"/>
      </w:rPr>
    </w:lvl>
    <w:lvl w:ilvl="4" w:tplc="F488C936">
      <w:start w:val="1"/>
      <w:numFmt w:val="bullet"/>
      <w:lvlText w:val="o"/>
      <w:lvlJc w:val="left"/>
      <w:pPr>
        <w:ind w:left="3600" w:hanging="360"/>
      </w:pPr>
      <w:rPr>
        <w:rFonts w:ascii="Courier New" w:hAnsi="Courier New" w:hint="default"/>
      </w:rPr>
    </w:lvl>
    <w:lvl w:ilvl="5" w:tplc="CC988DCE">
      <w:start w:val="1"/>
      <w:numFmt w:val="bullet"/>
      <w:lvlText w:val=""/>
      <w:lvlJc w:val="left"/>
      <w:pPr>
        <w:ind w:left="4320" w:hanging="360"/>
      </w:pPr>
      <w:rPr>
        <w:rFonts w:ascii="Wingdings" w:hAnsi="Wingdings" w:hint="default"/>
      </w:rPr>
    </w:lvl>
    <w:lvl w:ilvl="6" w:tplc="84D421F8">
      <w:start w:val="1"/>
      <w:numFmt w:val="bullet"/>
      <w:lvlText w:val=""/>
      <w:lvlJc w:val="left"/>
      <w:pPr>
        <w:ind w:left="5040" w:hanging="360"/>
      </w:pPr>
      <w:rPr>
        <w:rFonts w:ascii="Symbol" w:hAnsi="Symbol" w:hint="default"/>
      </w:rPr>
    </w:lvl>
    <w:lvl w:ilvl="7" w:tplc="8D346C30">
      <w:start w:val="1"/>
      <w:numFmt w:val="bullet"/>
      <w:lvlText w:val="o"/>
      <w:lvlJc w:val="left"/>
      <w:pPr>
        <w:ind w:left="5760" w:hanging="360"/>
      </w:pPr>
      <w:rPr>
        <w:rFonts w:ascii="Courier New" w:hAnsi="Courier New" w:hint="default"/>
      </w:rPr>
    </w:lvl>
    <w:lvl w:ilvl="8" w:tplc="EFAA0986">
      <w:start w:val="1"/>
      <w:numFmt w:val="bullet"/>
      <w:lvlText w:val=""/>
      <w:lvlJc w:val="left"/>
      <w:pPr>
        <w:ind w:left="6480" w:hanging="360"/>
      </w:pPr>
      <w:rPr>
        <w:rFonts w:ascii="Wingdings" w:hAnsi="Wingdings" w:hint="default"/>
      </w:rPr>
    </w:lvl>
  </w:abstractNum>
  <w:abstractNum w:abstractNumId="52" w15:restartNumberingAfterBreak="0">
    <w:nsid w:val="76BC48F6"/>
    <w:multiLevelType w:val="hybridMultilevel"/>
    <w:tmpl w:val="EFE6E58C"/>
    <w:lvl w:ilvl="0" w:tplc="FFFFFFFF">
      <w:start w:val="1"/>
      <w:numFmt w:val="decimal"/>
      <w:lvlText w:val="%1."/>
      <w:lvlJc w:val="left"/>
      <w:pPr>
        <w:ind w:left="360" w:hanging="360"/>
      </w:pPr>
      <w:rPr>
        <w:color w:val="000000"/>
        <w:sz w:val="24"/>
      </w:rPr>
    </w:lvl>
    <w:lvl w:ilvl="1" w:tplc="08090003">
      <w:start w:val="1"/>
      <w:numFmt w:val="bullet"/>
      <w:lvlText w:val="o"/>
      <w:lvlJc w:val="left"/>
      <w:pPr>
        <w:ind w:left="1080" w:hanging="360"/>
      </w:pPr>
      <w:rPr>
        <w:rFonts w:ascii="Courier New" w:hAnsi="Courier New" w:cs="Courier New"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3" w15:restartNumberingAfterBreak="0">
    <w:nsid w:val="77F722CC"/>
    <w:multiLevelType w:val="hybridMultilevel"/>
    <w:tmpl w:val="6D1E7D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98365C6"/>
    <w:multiLevelType w:val="hybridMultilevel"/>
    <w:tmpl w:val="E67CE66C"/>
    <w:numStyleLink w:val="StyleNumberedLeft0cmHanging075cm"/>
  </w:abstractNum>
  <w:abstractNum w:abstractNumId="55" w15:restartNumberingAfterBreak="0">
    <w:nsid w:val="7A1D0AF0"/>
    <w:multiLevelType w:val="multilevel"/>
    <w:tmpl w:val="9196D01C"/>
    <w:lvl w:ilvl="0">
      <w:start w:val="1"/>
      <w:numFmt w:val="bullet"/>
      <w:lvlText w:val=""/>
      <w:lvlJc w:val="left"/>
      <w:pPr>
        <w:ind w:left="360" w:hanging="360"/>
      </w:pPr>
      <w:rPr>
        <w:rFonts w:ascii="Symbol" w:hAnsi="Symbol" w:hint="default"/>
        <w:color w:val="000000"/>
        <w:sz w:val="24"/>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7C9B2AB0"/>
    <w:multiLevelType w:val="multilevel"/>
    <w:tmpl w:val="95184F46"/>
    <w:lvl w:ilvl="0">
      <w:start w:val="1"/>
      <w:numFmt w:val="bullet"/>
      <w:lvlText w:val=""/>
      <w:lvlJc w:val="left"/>
      <w:pPr>
        <w:ind w:left="360" w:hanging="360"/>
      </w:pPr>
      <w:rPr>
        <w:rFonts w:ascii="Symbol" w:hAnsi="Symbol" w:hint="default"/>
        <w:color w:val="000000"/>
        <w:sz w:val="24"/>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7CE07F01"/>
    <w:multiLevelType w:val="hybridMultilevel"/>
    <w:tmpl w:val="27F2B398"/>
    <w:lvl w:ilvl="0" w:tplc="EB2C83E4">
      <w:start w:val="1"/>
      <w:numFmt w:val="decimal"/>
      <w:lvlText w:val="%1."/>
      <w:lvlJc w:val="left"/>
      <w:pPr>
        <w:ind w:left="357" w:hanging="35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D4641CE"/>
    <w:multiLevelType w:val="hybridMultilevel"/>
    <w:tmpl w:val="38663356"/>
    <w:lvl w:ilvl="0" w:tplc="FFFFFFFF">
      <w:start w:val="1"/>
      <w:numFmt w:val="decimal"/>
      <w:lvlText w:val="%1."/>
      <w:lvlJc w:val="left"/>
      <w:pPr>
        <w:ind w:left="360" w:hanging="360"/>
      </w:pPr>
      <w:rPr>
        <w:color w:val="000000"/>
        <w:sz w:val="24"/>
      </w:rPr>
    </w:lvl>
    <w:lvl w:ilvl="1" w:tplc="E44E2998">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9" w15:restartNumberingAfterBreak="0">
    <w:nsid w:val="7DA21453"/>
    <w:multiLevelType w:val="hybridMultilevel"/>
    <w:tmpl w:val="F5D0B6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E414513"/>
    <w:multiLevelType w:val="hybridMultilevel"/>
    <w:tmpl w:val="FDA8C066"/>
    <w:lvl w:ilvl="0" w:tplc="A27ACC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FC46286"/>
    <w:multiLevelType w:val="multilevel"/>
    <w:tmpl w:val="0D085606"/>
    <w:lvl w:ilvl="0">
      <w:start w:val="1"/>
      <w:numFmt w:val="bullet"/>
      <w:lvlText w:val=""/>
      <w:lvlJc w:val="left"/>
      <w:pPr>
        <w:ind w:left="360" w:hanging="360"/>
      </w:pPr>
      <w:rPr>
        <w:rFonts w:ascii="Symbol" w:hAnsi="Symbol" w:hint="default"/>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98511432">
    <w:abstractNumId w:val="0"/>
  </w:num>
  <w:num w:numId="2" w16cid:durableId="991717950">
    <w:abstractNumId w:val="9"/>
  </w:num>
  <w:num w:numId="3" w16cid:durableId="1281373117">
    <w:abstractNumId w:val="22"/>
  </w:num>
  <w:num w:numId="4" w16cid:durableId="955213818">
    <w:abstractNumId w:val="34"/>
  </w:num>
  <w:num w:numId="5" w16cid:durableId="1334724902">
    <w:abstractNumId w:val="14"/>
  </w:num>
  <w:num w:numId="6" w16cid:durableId="11763549">
    <w:abstractNumId w:val="18"/>
  </w:num>
  <w:num w:numId="7" w16cid:durableId="1783842709">
    <w:abstractNumId w:val="43"/>
  </w:num>
  <w:num w:numId="8" w16cid:durableId="830868590">
    <w:abstractNumId w:val="50"/>
  </w:num>
  <w:num w:numId="9" w16cid:durableId="2115897188">
    <w:abstractNumId w:val="30"/>
  </w:num>
  <w:num w:numId="10" w16cid:durableId="1221862724">
    <w:abstractNumId w:val="23"/>
  </w:num>
  <w:num w:numId="11" w16cid:durableId="1206328317">
    <w:abstractNumId w:val="21"/>
  </w:num>
  <w:num w:numId="12" w16cid:durableId="2124032060">
    <w:abstractNumId w:val="33"/>
  </w:num>
  <w:num w:numId="13" w16cid:durableId="1673528289">
    <w:abstractNumId w:val="27"/>
  </w:num>
  <w:num w:numId="14" w16cid:durableId="1954366053">
    <w:abstractNumId w:val="38"/>
  </w:num>
  <w:num w:numId="15" w16cid:durableId="1007516647">
    <w:abstractNumId w:val="39"/>
  </w:num>
  <w:num w:numId="16" w16cid:durableId="424499434">
    <w:abstractNumId w:val="41"/>
  </w:num>
  <w:num w:numId="17" w16cid:durableId="1942297980">
    <w:abstractNumId w:val="36"/>
  </w:num>
  <w:num w:numId="18" w16cid:durableId="861437040">
    <w:abstractNumId w:val="3"/>
  </w:num>
  <w:num w:numId="19" w16cid:durableId="713581170">
    <w:abstractNumId w:val="7"/>
  </w:num>
  <w:num w:numId="20" w16cid:durableId="2133791519">
    <w:abstractNumId w:val="51"/>
  </w:num>
  <w:num w:numId="21" w16cid:durableId="1923641649">
    <w:abstractNumId w:val="44"/>
  </w:num>
  <w:num w:numId="22" w16cid:durableId="691540529">
    <w:abstractNumId w:val="17"/>
  </w:num>
  <w:num w:numId="23" w16cid:durableId="212009923">
    <w:abstractNumId w:val="20"/>
  </w:num>
  <w:num w:numId="24" w16cid:durableId="452023211">
    <w:abstractNumId w:val="10"/>
  </w:num>
  <w:num w:numId="25" w16cid:durableId="617834008">
    <w:abstractNumId w:val="1"/>
  </w:num>
  <w:num w:numId="26" w16cid:durableId="1533221995">
    <w:abstractNumId w:val="54"/>
    <w:lvlOverride w:ilvl="0">
      <w:lvl w:ilvl="0" w:tplc="8222F8C4">
        <w:numFmt w:val="decimal"/>
        <w:pStyle w:val="ListParagraph"/>
        <w:lvlText w:val="%1."/>
        <w:lvlJc w:val="left"/>
        <w:pPr>
          <w:ind w:left="360" w:hanging="360"/>
        </w:pPr>
        <w:rPr>
          <w:rFonts w:ascii="Arial" w:hAnsi="Arial" w:hint="default"/>
          <w:b w:val="0"/>
          <w:color w:val="000000"/>
          <w:sz w:val="24"/>
        </w:rPr>
      </w:lvl>
    </w:lvlOverride>
    <w:lvlOverride w:ilvl="1">
      <w:lvl w:ilvl="1" w:tplc="267A9778">
        <w:numFmt w:val="lowerLetter"/>
        <w:lvlText w:val="%2."/>
        <w:lvlJc w:val="left"/>
        <w:pPr>
          <w:ind w:left="1080" w:hanging="360"/>
        </w:pPr>
      </w:lvl>
    </w:lvlOverride>
    <w:lvlOverride w:ilvl="2">
      <w:lvl w:ilvl="2" w:tplc="753E42D4">
        <w:numFmt w:val="lowerRoman"/>
        <w:lvlText w:val="%3."/>
        <w:lvlJc w:val="right"/>
        <w:pPr>
          <w:ind w:left="1800" w:hanging="180"/>
        </w:pPr>
      </w:lvl>
    </w:lvlOverride>
    <w:lvlOverride w:ilvl="3">
      <w:lvl w:ilvl="3" w:tplc="41F6FB6E">
        <w:numFmt w:val="decimal"/>
        <w:lvlText w:val="%4."/>
        <w:lvlJc w:val="left"/>
        <w:pPr>
          <w:ind w:left="2520" w:hanging="360"/>
        </w:pPr>
      </w:lvl>
    </w:lvlOverride>
    <w:lvlOverride w:ilvl="4">
      <w:lvl w:ilvl="4" w:tplc="73B4610C">
        <w:numFmt w:val="lowerLetter"/>
        <w:lvlText w:val="%5."/>
        <w:lvlJc w:val="left"/>
        <w:pPr>
          <w:ind w:left="3240" w:hanging="360"/>
        </w:pPr>
      </w:lvl>
    </w:lvlOverride>
    <w:lvlOverride w:ilvl="5">
      <w:lvl w:ilvl="5" w:tplc="853820A6">
        <w:numFmt w:val="lowerRoman"/>
        <w:lvlText w:val="%6."/>
        <w:lvlJc w:val="right"/>
        <w:pPr>
          <w:ind w:left="3960" w:hanging="180"/>
        </w:pPr>
      </w:lvl>
    </w:lvlOverride>
    <w:lvlOverride w:ilvl="6">
      <w:lvl w:ilvl="6" w:tplc="C0483BF6">
        <w:numFmt w:val="decimal"/>
        <w:lvlText w:val="%7."/>
        <w:lvlJc w:val="left"/>
        <w:pPr>
          <w:ind w:left="4680" w:hanging="360"/>
        </w:pPr>
      </w:lvl>
    </w:lvlOverride>
    <w:lvlOverride w:ilvl="7">
      <w:lvl w:ilvl="7" w:tplc="D2C8E3DE">
        <w:numFmt w:val="lowerLetter"/>
        <w:lvlText w:val="%8."/>
        <w:lvlJc w:val="left"/>
        <w:pPr>
          <w:ind w:left="5400" w:hanging="360"/>
        </w:pPr>
      </w:lvl>
    </w:lvlOverride>
    <w:lvlOverride w:ilvl="8">
      <w:lvl w:ilvl="8" w:tplc="6C38336C">
        <w:numFmt w:val="lowerRoman"/>
        <w:lvlText w:val="%9."/>
        <w:lvlJc w:val="right"/>
        <w:pPr>
          <w:ind w:left="6120" w:hanging="180"/>
        </w:pPr>
      </w:lvl>
    </w:lvlOverride>
  </w:num>
  <w:num w:numId="27" w16cid:durableId="901327429">
    <w:abstractNumId w:val="12"/>
  </w:num>
  <w:num w:numId="28" w16cid:durableId="225730182">
    <w:abstractNumId w:val="5"/>
  </w:num>
  <w:num w:numId="29" w16cid:durableId="555819903">
    <w:abstractNumId w:val="47"/>
  </w:num>
  <w:num w:numId="30" w16cid:durableId="2118518667">
    <w:abstractNumId w:val="48"/>
  </w:num>
  <w:num w:numId="31" w16cid:durableId="1948929988">
    <w:abstractNumId w:val="2"/>
  </w:num>
  <w:num w:numId="32" w16cid:durableId="209001751">
    <w:abstractNumId w:val="61"/>
  </w:num>
  <w:num w:numId="33" w16cid:durableId="395208947">
    <w:abstractNumId w:val="19"/>
  </w:num>
  <w:num w:numId="34" w16cid:durableId="1054158201">
    <w:abstractNumId w:val="56"/>
  </w:num>
  <w:num w:numId="35" w16cid:durableId="1408068506">
    <w:abstractNumId w:val="55"/>
  </w:num>
  <w:num w:numId="36" w16cid:durableId="1693259034">
    <w:abstractNumId w:val="15"/>
  </w:num>
  <w:num w:numId="37" w16cid:durableId="134766166">
    <w:abstractNumId w:val="45"/>
  </w:num>
  <w:num w:numId="38" w16cid:durableId="1330016580">
    <w:abstractNumId w:val="24"/>
  </w:num>
  <w:num w:numId="39" w16cid:durableId="286011962">
    <w:abstractNumId w:val="6"/>
  </w:num>
  <w:num w:numId="40" w16cid:durableId="1417820406">
    <w:abstractNumId w:val="53"/>
  </w:num>
  <w:num w:numId="41" w16cid:durableId="1610161723">
    <w:abstractNumId w:val="25"/>
  </w:num>
  <w:num w:numId="42" w16cid:durableId="61224630">
    <w:abstractNumId w:val="13"/>
  </w:num>
  <w:num w:numId="43" w16cid:durableId="1616212295">
    <w:abstractNumId w:val="59"/>
  </w:num>
  <w:num w:numId="44" w16cid:durableId="981235051">
    <w:abstractNumId w:val="8"/>
  </w:num>
  <w:num w:numId="45" w16cid:durableId="992563201">
    <w:abstractNumId w:val="31"/>
  </w:num>
  <w:num w:numId="46" w16cid:durableId="2133014117">
    <w:abstractNumId w:val="29"/>
  </w:num>
  <w:num w:numId="47" w16cid:durableId="552624442">
    <w:abstractNumId w:val="49"/>
  </w:num>
  <w:num w:numId="48" w16cid:durableId="1042557486">
    <w:abstractNumId w:val="54"/>
    <w:lvlOverride w:ilvl="0">
      <w:lvl w:ilvl="0" w:tplc="8222F8C4">
        <w:numFmt w:val="decimal"/>
        <w:pStyle w:val="ListParagraph"/>
        <w:lvlText w:val="%1."/>
        <w:lvlJc w:val="left"/>
        <w:pPr>
          <w:ind w:left="360" w:hanging="360"/>
        </w:pPr>
        <w:rPr>
          <w:rFonts w:ascii="Arial" w:hAnsi="Arial" w:hint="default"/>
          <w:b w:val="0"/>
          <w:color w:val="000000"/>
          <w:sz w:val="24"/>
        </w:rPr>
      </w:lvl>
    </w:lvlOverride>
  </w:num>
  <w:num w:numId="49" w16cid:durableId="2138329766">
    <w:abstractNumId w:val="26"/>
  </w:num>
  <w:num w:numId="50" w16cid:durableId="1413088304">
    <w:abstractNumId w:val="35"/>
  </w:num>
  <w:num w:numId="51" w16cid:durableId="373968188">
    <w:abstractNumId w:val="32"/>
  </w:num>
  <w:num w:numId="52" w16cid:durableId="1446850959">
    <w:abstractNumId w:val="16"/>
  </w:num>
  <w:num w:numId="53" w16cid:durableId="1070618586">
    <w:abstractNumId w:val="42"/>
  </w:num>
  <w:num w:numId="54" w16cid:durableId="98838068">
    <w:abstractNumId w:val="57"/>
  </w:num>
  <w:num w:numId="55" w16cid:durableId="1822691781">
    <w:abstractNumId w:val="40"/>
  </w:num>
  <w:num w:numId="56" w16cid:durableId="2067416129">
    <w:abstractNumId w:val="28"/>
  </w:num>
  <w:num w:numId="57" w16cid:durableId="1352799470">
    <w:abstractNumId w:val="4"/>
  </w:num>
  <w:num w:numId="58" w16cid:durableId="2131900475">
    <w:abstractNumId w:val="54"/>
  </w:num>
  <w:num w:numId="59" w16cid:durableId="478151194">
    <w:abstractNumId w:val="54"/>
    <w:lvlOverride w:ilvl="0">
      <w:lvl w:ilvl="0" w:tplc="8222F8C4">
        <w:start w:val="1"/>
        <w:numFmt w:val="bullet"/>
        <w:pStyle w:val="ListParagraph"/>
        <w:lvlText w:val=""/>
        <w:lvlJc w:val="left"/>
        <w:pPr>
          <w:ind w:left="1080" w:hanging="360"/>
        </w:pPr>
        <w:rPr>
          <w:rFonts w:ascii="Symbol" w:hAnsi="Symbol" w:hint="default"/>
        </w:rPr>
      </w:lvl>
    </w:lvlOverride>
    <w:lvlOverride w:ilvl="1">
      <w:lvl w:ilvl="1" w:tplc="267A9778">
        <w:start w:val="1"/>
        <w:numFmt w:val="bullet"/>
        <w:lvlText w:val="o"/>
        <w:lvlJc w:val="left"/>
        <w:pPr>
          <w:ind w:left="1440" w:hanging="360"/>
        </w:pPr>
        <w:rPr>
          <w:rFonts w:ascii="Courier New" w:hAnsi="Courier New" w:cs="Courier New" w:hint="default"/>
        </w:rPr>
      </w:lvl>
    </w:lvlOverride>
    <w:lvlOverride w:ilvl="2">
      <w:lvl w:ilvl="2" w:tplc="753E42D4" w:tentative="1">
        <w:start w:val="1"/>
        <w:numFmt w:val="bullet"/>
        <w:lvlText w:val=""/>
        <w:lvlJc w:val="left"/>
        <w:pPr>
          <w:ind w:left="2160" w:hanging="360"/>
        </w:pPr>
        <w:rPr>
          <w:rFonts w:ascii="Wingdings" w:hAnsi="Wingdings" w:hint="default"/>
        </w:rPr>
      </w:lvl>
    </w:lvlOverride>
    <w:lvlOverride w:ilvl="3">
      <w:lvl w:ilvl="3" w:tplc="41F6FB6E" w:tentative="1">
        <w:start w:val="1"/>
        <w:numFmt w:val="bullet"/>
        <w:lvlText w:val=""/>
        <w:lvlJc w:val="left"/>
        <w:pPr>
          <w:ind w:left="2880" w:hanging="360"/>
        </w:pPr>
        <w:rPr>
          <w:rFonts w:ascii="Symbol" w:hAnsi="Symbol" w:hint="default"/>
        </w:rPr>
      </w:lvl>
    </w:lvlOverride>
    <w:lvlOverride w:ilvl="4">
      <w:lvl w:ilvl="4" w:tplc="73B4610C" w:tentative="1">
        <w:start w:val="1"/>
        <w:numFmt w:val="bullet"/>
        <w:lvlText w:val="o"/>
        <w:lvlJc w:val="left"/>
        <w:pPr>
          <w:ind w:left="3600" w:hanging="360"/>
        </w:pPr>
        <w:rPr>
          <w:rFonts w:ascii="Courier New" w:hAnsi="Courier New" w:cs="Courier New" w:hint="default"/>
        </w:rPr>
      </w:lvl>
    </w:lvlOverride>
    <w:lvlOverride w:ilvl="5">
      <w:lvl w:ilvl="5" w:tplc="853820A6" w:tentative="1">
        <w:start w:val="1"/>
        <w:numFmt w:val="bullet"/>
        <w:lvlText w:val=""/>
        <w:lvlJc w:val="left"/>
        <w:pPr>
          <w:ind w:left="4320" w:hanging="360"/>
        </w:pPr>
        <w:rPr>
          <w:rFonts w:ascii="Wingdings" w:hAnsi="Wingdings" w:hint="default"/>
        </w:rPr>
      </w:lvl>
    </w:lvlOverride>
    <w:lvlOverride w:ilvl="6">
      <w:lvl w:ilvl="6" w:tplc="C0483BF6" w:tentative="1">
        <w:start w:val="1"/>
        <w:numFmt w:val="bullet"/>
        <w:lvlText w:val=""/>
        <w:lvlJc w:val="left"/>
        <w:pPr>
          <w:ind w:left="5040" w:hanging="360"/>
        </w:pPr>
        <w:rPr>
          <w:rFonts w:ascii="Symbol" w:hAnsi="Symbol" w:hint="default"/>
        </w:rPr>
      </w:lvl>
    </w:lvlOverride>
    <w:lvlOverride w:ilvl="7">
      <w:lvl w:ilvl="7" w:tplc="D2C8E3DE" w:tentative="1">
        <w:start w:val="1"/>
        <w:numFmt w:val="bullet"/>
        <w:lvlText w:val="o"/>
        <w:lvlJc w:val="left"/>
        <w:pPr>
          <w:ind w:left="5760" w:hanging="360"/>
        </w:pPr>
        <w:rPr>
          <w:rFonts w:ascii="Courier New" w:hAnsi="Courier New" w:cs="Courier New" w:hint="default"/>
        </w:rPr>
      </w:lvl>
    </w:lvlOverride>
    <w:lvlOverride w:ilvl="8">
      <w:lvl w:ilvl="8" w:tplc="6C38336C" w:tentative="1">
        <w:start w:val="1"/>
        <w:numFmt w:val="bullet"/>
        <w:lvlText w:val=""/>
        <w:lvlJc w:val="left"/>
        <w:pPr>
          <w:ind w:left="6480" w:hanging="360"/>
        </w:pPr>
        <w:rPr>
          <w:rFonts w:ascii="Wingdings" w:hAnsi="Wingdings" w:hint="default"/>
        </w:rPr>
      </w:lvl>
    </w:lvlOverride>
  </w:num>
  <w:num w:numId="60" w16cid:durableId="1379933381">
    <w:abstractNumId w:val="52"/>
  </w:num>
  <w:num w:numId="61" w16cid:durableId="757605211">
    <w:abstractNumId w:val="58"/>
  </w:num>
  <w:num w:numId="62" w16cid:durableId="950824043">
    <w:abstractNumId w:val="37"/>
  </w:num>
  <w:num w:numId="63" w16cid:durableId="68425020">
    <w:abstractNumId w:val="46"/>
  </w:num>
  <w:num w:numId="64" w16cid:durableId="1804077598">
    <w:abstractNumId w:val="60"/>
  </w:num>
  <w:num w:numId="65" w16cid:durableId="2087649356">
    <w:abstractNumId w:val="1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848"/>
    <w:rsid w:val="00000B17"/>
    <w:rsid w:val="00000D61"/>
    <w:rsid w:val="00000EB2"/>
    <w:rsid w:val="00003DED"/>
    <w:rsid w:val="00006C6F"/>
    <w:rsid w:val="00006F89"/>
    <w:rsid w:val="00010527"/>
    <w:rsid w:val="000112A5"/>
    <w:rsid w:val="00011427"/>
    <w:rsid w:val="000117D4"/>
    <w:rsid w:val="0001189A"/>
    <w:rsid w:val="00016F8A"/>
    <w:rsid w:val="00020E9D"/>
    <w:rsid w:val="00021CB9"/>
    <w:rsid w:val="00025D16"/>
    <w:rsid w:val="0002747F"/>
    <w:rsid w:val="000314D7"/>
    <w:rsid w:val="00033A07"/>
    <w:rsid w:val="00033F2F"/>
    <w:rsid w:val="0003770D"/>
    <w:rsid w:val="00045459"/>
    <w:rsid w:val="00045614"/>
    <w:rsid w:val="00045F8B"/>
    <w:rsid w:val="00045FC1"/>
    <w:rsid w:val="00046D2B"/>
    <w:rsid w:val="00047190"/>
    <w:rsid w:val="00047C9D"/>
    <w:rsid w:val="000501FD"/>
    <w:rsid w:val="00050AEF"/>
    <w:rsid w:val="00054909"/>
    <w:rsid w:val="0005606F"/>
    <w:rsid w:val="00056263"/>
    <w:rsid w:val="000623FB"/>
    <w:rsid w:val="0006425F"/>
    <w:rsid w:val="00064D8A"/>
    <w:rsid w:val="00064F82"/>
    <w:rsid w:val="00066510"/>
    <w:rsid w:val="00066B1D"/>
    <w:rsid w:val="00067B3A"/>
    <w:rsid w:val="000704C9"/>
    <w:rsid w:val="000710BA"/>
    <w:rsid w:val="000720DF"/>
    <w:rsid w:val="00072D78"/>
    <w:rsid w:val="00073445"/>
    <w:rsid w:val="00073A8A"/>
    <w:rsid w:val="0007642D"/>
    <w:rsid w:val="0007734D"/>
    <w:rsid w:val="00077523"/>
    <w:rsid w:val="00083DFF"/>
    <w:rsid w:val="00085486"/>
    <w:rsid w:val="000875F3"/>
    <w:rsid w:val="00091BD0"/>
    <w:rsid w:val="000922A1"/>
    <w:rsid w:val="000943F4"/>
    <w:rsid w:val="0009449B"/>
    <w:rsid w:val="000945A9"/>
    <w:rsid w:val="00096746"/>
    <w:rsid w:val="000A486C"/>
    <w:rsid w:val="000A6A98"/>
    <w:rsid w:val="000B1753"/>
    <w:rsid w:val="000B1C5D"/>
    <w:rsid w:val="000B1CD6"/>
    <w:rsid w:val="000B34DF"/>
    <w:rsid w:val="000B753B"/>
    <w:rsid w:val="000B760E"/>
    <w:rsid w:val="000C089F"/>
    <w:rsid w:val="000C3432"/>
    <w:rsid w:val="000C3928"/>
    <w:rsid w:val="000C4A74"/>
    <w:rsid w:val="000C5E8E"/>
    <w:rsid w:val="000C79A9"/>
    <w:rsid w:val="000D050D"/>
    <w:rsid w:val="000D283E"/>
    <w:rsid w:val="000E20C1"/>
    <w:rsid w:val="000E20DC"/>
    <w:rsid w:val="000E26C8"/>
    <w:rsid w:val="000E401C"/>
    <w:rsid w:val="000E4917"/>
    <w:rsid w:val="000E4947"/>
    <w:rsid w:val="000E53CC"/>
    <w:rsid w:val="000E5B3F"/>
    <w:rsid w:val="000E631B"/>
    <w:rsid w:val="000F0DEC"/>
    <w:rsid w:val="000F4751"/>
    <w:rsid w:val="00100A46"/>
    <w:rsid w:val="0010131B"/>
    <w:rsid w:val="00101326"/>
    <w:rsid w:val="00101A3E"/>
    <w:rsid w:val="0010524C"/>
    <w:rsid w:val="00106A61"/>
    <w:rsid w:val="00111FB1"/>
    <w:rsid w:val="00113418"/>
    <w:rsid w:val="00113EF8"/>
    <w:rsid w:val="00121C19"/>
    <w:rsid w:val="00123AD6"/>
    <w:rsid w:val="00123B0F"/>
    <w:rsid w:val="001320B8"/>
    <w:rsid w:val="001323AA"/>
    <w:rsid w:val="00132DDF"/>
    <w:rsid w:val="0013339D"/>
    <w:rsid w:val="001334DB"/>
    <w:rsid w:val="00133D63"/>
    <w:rsid w:val="001356F1"/>
    <w:rsid w:val="00136994"/>
    <w:rsid w:val="0014128E"/>
    <w:rsid w:val="00142A03"/>
    <w:rsid w:val="00142ECF"/>
    <w:rsid w:val="00151888"/>
    <w:rsid w:val="00152DB6"/>
    <w:rsid w:val="001623C1"/>
    <w:rsid w:val="001637A7"/>
    <w:rsid w:val="00167ADF"/>
    <w:rsid w:val="00170A2D"/>
    <w:rsid w:val="00171B67"/>
    <w:rsid w:val="001722DD"/>
    <w:rsid w:val="001761EB"/>
    <w:rsid w:val="00176FBE"/>
    <w:rsid w:val="001808BC"/>
    <w:rsid w:val="00182B81"/>
    <w:rsid w:val="00182E64"/>
    <w:rsid w:val="0018536C"/>
    <w:rsid w:val="00185D3B"/>
    <w:rsid w:val="0018619D"/>
    <w:rsid w:val="00190F76"/>
    <w:rsid w:val="00191B17"/>
    <w:rsid w:val="00195869"/>
    <w:rsid w:val="00196F00"/>
    <w:rsid w:val="00197A64"/>
    <w:rsid w:val="001A011E"/>
    <w:rsid w:val="001A054D"/>
    <w:rsid w:val="001A066A"/>
    <w:rsid w:val="001A13E6"/>
    <w:rsid w:val="001A2AA0"/>
    <w:rsid w:val="001A5731"/>
    <w:rsid w:val="001A59CC"/>
    <w:rsid w:val="001A5C8A"/>
    <w:rsid w:val="001B0622"/>
    <w:rsid w:val="001B1B57"/>
    <w:rsid w:val="001B42C3"/>
    <w:rsid w:val="001B4711"/>
    <w:rsid w:val="001B4894"/>
    <w:rsid w:val="001B5B5B"/>
    <w:rsid w:val="001B6FD7"/>
    <w:rsid w:val="001C1852"/>
    <w:rsid w:val="001C5634"/>
    <w:rsid w:val="001C5D5E"/>
    <w:rsid w:val="001C6795"/>
    <w:rsid w:val="001D1225"/>
    <w:rsid w:val="001D13B2"/>
    <w:rsid w:val="001D3DBD"/>
    <w:rsid w:val="001D3FAB"/>
    <w:rsid w:val="001D678D"/>
    <w:rsid w:val="001D7014"/>
    <w:rsid w:val="001E03F8"/>
    <w:rsid w:val="001E0D8D"/>
    <w:rsid w:val="001E1678"/>
    <w:rsid w:val="001E3376"/>
    <w:rsid w:val="001E3E3C"/>
    <w:rsid w:val="001E6ABA"/>
    <w:rsid w:val="001F57EB"/>
    <w:rsid w:val="001F71A3"/>
    <w:rsid w:val="00200062"/>
    <w:rsid w:val="00200E62"/>
    <w:rsid w:val="00203EAD"/>
    <w:rsid w:val="00205E96"/>
    <w:rsid w:val="0020630E"/>
    <w:rsid w:val="002069B3"/>
    <w:rsid w:val="0021086C"/>
    <w:rsid w:val="00210FCF"/>
    <w:rsid w:val="0021384A"/>
    <w:rsid w:val="00225890"/>
    <w:rsid w:val="0022805B"/>
    <w:rsid w:val="0022D74B"/>
    <w:rsid w:val="002312E2"/>
    <w:rsid w:val="002329CF"/>
    <w:rsid w:val="00232EB9"/>
    <w:rsid w:val="00232F5B"/>
    <w:rsid w:val="00234BE1"/>
    <w:rsid w:val="00235644"/>
    <w:rsid w:val="0023689C"/>
    <w:rsid w:val="002432C3"/>
    <w:rsid w:val="00243F44"/>
    <w:rsid w:val="00244B19"/>
    <w:rsid w:val="00246E19"/>
    <w:rsid w:val="00247000"/>
    <w:rsid w:val="00247C29"/>
    <w:rsid w:val="00252187"/>
    <w:rsid w:val="002526D4"/>
    <w:rsid w:val="00256568"/>
    <w:rsid w:val="00256C79"/>
    <w:rsid w:val="00260467"/>
    <w:rsid w:val="00260D6E"/>
    <w:rsid w:val="002616E4"/>
    <w:rsid w:val="00262CF2"/>
    <w:rsid w:val="00263EA3"/>
    <w:rsid w:val="00264E03"/>
    <w:rsid w:val="00265C61"/>
    <w:rsid w:val="002675C2"/>
    <w:rsid w:val="0027105A"/>
    <w:rsid w:val="00273291"/>
    <w:rsid w:val="002758BD"/>
    <w:rsid w:val="0028105E"/>
    <w:rsid w:val="00281E43"/>
    <w:rsid w:val="00284F85"/>
    <w:rsid w:val="0028643E"/>
    <w:rsid w:val="00287D1B"/>
    <w:rsid w:val="00290915"/>
    <w:rsid w:val="00291558"/>
    <w:rsid w:val="00293E4F"/>
    <w:rsid w:val="00294308"/>
    <w:rsid w:val="00296A9B"/>
    <w:rsid w:val="00296C6C"/>
    <w:rsid w:val="00297101"/>
    <w:rsid w:val="002A14E2"/>
    <w:rsid w:val="002A1978"/>
    <w:rsid w:val="002A22E2"/>
    <w:rsid w:val="002A258E"/>
    <w:rsid w:val="002A34C8"/>
    <w:rsid w:val="002A4BBD"/>
    <w:rsid w:val="002A509F"/>
    <w:rsid w:val="002B05EB"/>
    <w:rsid w:val="002B0AAE"/>
    <w:rsid w:val="002B4090"/>
    <w:rsid w:val="002B5E91"/>
    <w:rsid w:val="002C202F"/>
    <w:rsid w:val="002C22E0"/>
    <w:rsid w:val="002C42E9"/>
    <w:rsid w:val="002C5A9B"/>
    <w:rsid w:val="002C64F7"/>
    <w:rsid w:val="002C70C0"/>
    <w:rsid w:val="002D1609"/>
    <w:rsid w:val="002D2C98"/>
    <w:rsid w:val="002D30CC"/>
    <w:rsid w:val="002D385D"/>
    <w:rsid w:val="002D4E97"/>
    <w:rsid w:val="002D5465"/>
    <w:rsid w:val="002E1525"/>
    <w:rsid w:val="002E23C8"/>
    <w:rsid w:val="002E2472"/>
    <w:rsid w:val="002E2B6B"/>
    <w:rsid w:val="002E56C8"/>
    <w:rsid w:val="002E5B3F"/>
    <w:rsid w:val="002E6F3B"/>
    <w:rsid w:val="002F1703"/>
    <w:rsid w:val="002F2755"/>
    <w:rsid w:val="002F2FF3"/>
    <w:rsid w:val="002F3119"/>
    <w:rsid w:val="002F41F2"/>
    <w:rsid w:val="002F4E89"/>
    <w:rsid w:val="002F7A93"/>
    <w:rsid w:val="0030036A"/>
    <w:rsid w:val="00301BF3"/>
    <w:rsid w:val="0030208D"/>
    <w:rsid w:val="00304073"/>
    <w:rsid w:val="00304386"/>
    <w:rsid w:val="003072EE"/>
    <w:rsid w:val="00311321"/>
    <w:rsid w:val="003118C0"/>
    <w:rsid w:val="00315310"/>
    <w:rsid w:val="00323189"/>
    <w:rsid w:val="00323418"/>
    <w:rsid w:val="003251CB"/>
    <w:rsid w:val="003270FE"/>
    <w:rsid w:val="00327347"/>
    <w:rsid w:val="00330BA1"/>
    <w:rsid w:val="003357BF"/>
    <w:rsid w:val="00342BB1"/>
    <w:rsid w:val="00342D58"/>
    <w:rsid w:val="003461D6"/>
    <w:rsid w:val="003472E8"/>
    <w:rsid w:val="00347A82"/>
    <w:rsid w:val="0035770D"/>
    <w:rsid w:val="00362D0D"/>
    <w:rsid w:val="00364FAD"/>
    <w:rsid w:val="00365EAA"/>
    <w:rsid w:val="0036738F"/>
    <w:rsid w:val="0036759C"/>
    <w:rsid w:val="00367AE5"/>
    <w:rsid w:val="00367D71"/>
    <w:rsid w:val="00372033"/>
    <w:rsid w:val="0037350E"/>
    <w:rsid w:val="00374751"/>
    <w:rsid w:val="00375302"/>
    <w:rsid w:val="0038150A"/>
    <w:rsid w:val="00381684"/>
    <w:rsid w:val="003824E3"/>
    <w:rsid w:val="003829EA"/>
    <w:rsid w:val="0038356D"/>
    <w:rsid w:val="00383D08"/>
    <w:rsid w:val="00384A0A"/>
    <w:rsid w:val="00385552"/>
    <w:rsid w:val="00385DDA"/>
    <w:rsid w:val="00387012"/>
    <w:rsid w:val="00391BDA"/>
    <w:rsid w:val="00392A3F"/>
    <w:rsid w:val="00394C56"/>
    <w:rsid w:val="00394DC6"/>
    <w:rsid w:val="0039674C"/>
    <w:rsid w:val="003983B7"/>
    <w:rsid w:val="003A51C1"/>
    <w:rsid w:val="003A5834"/>
    <w:rsid w:val="003A5AE8"/>
    <w:rsid w:val="003A60FF"/>
    <w:rsid w:val="003A6BA0"/>
    <w:rsid w:val="003A6DB4"/>
    <w:rsid w:val="003B00A1"/>
    <w:rsid w:val="003B53DF"/>
    <w:rsid w:val="003B693E"/>
    <w:rsid w:val="003B699C"/>
    <w:rsid w:val="003B6E75"/>
    <w:rsid w:val="003B6F37"/>
    <w:rsid w:val="003B7DA1"/>
    <w:rsid w:val="003C314A"/>
    <w:rsid w:val="003C47A6"/>
    <w:rsid w:val="003C4CD7"/>
    <w:rsid w:val="003C6D60"/>
    <w:rsid w:val="003C78A3"/>
    <w:rsid w:val="003D0379"/>
    <w:rsid w:val="003D050E"/>
    <w:rsid w:val="003D1F1C"/>
    <w:rsid w:val="003D200B"/>
    <w:rsid w:val="003D2574"/>
    <w:rsid w:val="003D4C59"/>
    <w:rsid w:val="003D4F44"/>
    <w:rsid w:val="003D6DE5"/>
    <w:rsid w:val="003D7AE5"/>
    <w:rsid w:val="003DB847"/>
    <w:rsid w:val="003E3997"/>
    <w:rsid w:val="003E41CA"/>
    <w:rsid w:val="003E6C31"/>
    <w:rsid w:val="003F1734"/>
    <w:rsid w:val="003F1A5B"/>
    <w:rsid w:val="003F4267"/>
    <w:rsid w:val="003F495E"/>
    <w:rsid w:val="003F6F5A"/>
    <w:rsid w:val="003F7EB9"/>
    <w:rsid w:val="00404032"/>
    <w:rsid w:val="004053EB"/>
    <w:rsid w:val="0040736F"/>
    <w:rsid w:val="0041009B"/>
    <w:rsid w:val="00411777"/>
    <w:rsid w:val="00412C1F"/>
    <w:rsid w:val="004210BA"/>
    <w:rsid w:val="00421CB2"/>
    <w:rsid w:val="00421E0D"/>
    <w:rsid w:val="004268B9"/>
    <w:rsid w:val="00431A08"/>
    <w:rsid w:val="00433B96"/>
    <w:rsid w:val="00437D71"/>
    <w:rsid w:val="00441D1E"/>
    <w:rsid w:val="004420F8"/>
    <w:rsid w:val="004440F1"/>
    <w:rsid w:val="004442AE"/>
    <w:rsid w:val="004450BE"/>
    <w:rsid w:val="004456DD"/>
    <w:rsid w:val="00446CDF"/>
    <w:rsid w:val="00446F1C"/>
    <w:rsid w:val="0044727F"/>
    <w:rsid w:val="00447291"/>
    <w:rsid w:val="0045111F"/>
    <w:rsid w:val="00451BF2"/>
    <w:rsid w:val="004521B7"/>
    <w:rsid w:val="004538E8"/>
    <w:rsid w:val="0045466F"/>
    <w:rsid w:val="0045517B"/>
    <w:rsid w:val="00460356"/>
    <w:rsid w:val="00462AB5"/>
    <w:rsid w:val="00462C09"/>
    <w:rsid w:val="004637F9"/>
    <w:rsid w:val="00464277"/>
    <w:rsid w:val="004652F7"/>
    <w:rsid w:val="00465DBA"/>
    <w:rsid w:val="00465EAF"/>
    <w:rsid w:val="0046719C"/>
    <w:rsid w:val="00471E3F"/>
    <w:rsid w:val="0047275A"/>
    <w:rsid w:val="004737DA"/>
    <w:rsid w:val="004738C5"/>
    <w:rsid w:val="0047523A"/>
    <w:rsid w:val="0048274C"/>
    <w:rsid w:val="00482F26"/>
    <w:rsid w:val="00482FA0"/>
    <w:rsid w:val="0048498F"/>
    <w:rsid w:val="004849EA"/>
    <w:rsid w:val="00490189"/>
    <w:rsid w:val="00491046"/>
    <w:rsid w:val="00492351"/>
    <w:rsid w:val="0049319A"/>
    <w:rsid w:val="004938D5"/>
    <w:rsid w:val="00494BAD"/>
    <w:rsid w:val="0049553C"/>
    <w:rsid w:val="00496A18"/>
    <w:rsid w:val="004971E0"/>
    <w:rsid w:val="0049793A"/>
    <w:rsid w:val="00497CD1"/>
    <w:rsid w:val="004A2AC7"/>
    <w:rsid w:val="004A5CEB"/>
    <w:rsid w:val="004A6D2F"/>
    <w:rsid w:val="004A7A25"/>
    <w:rsid w:val="004B0643"/>
    <w:rsid w:val="004B40F3"/>
    <w:rsid w:val="004C147A"/>
    <w:rsid w:val="004C2887"/>
    <w:rsid w:val="004C3B67"/>
    <w:rsid w:val="004C4987"/>
    <w:rsid w:val="004C4C43"/>
    <w:rsid w:val="004C705C"/>
    <w:rsid w:val="004D1916"/>
    <w:rsid w:val="004D2626"/>
    <w:rsid w:val="004D53EC"/>
    <w:rsid w:val="004D6E26"/>
    <w:rsid w:val="004D77D3"/>
    <w:rsid w:val="004E151C"/>
    <w:rsid w:val="004E2959"/>
    <w:rsid w:val="004E32F9"/>
    <w:rsid w:val="004E6BFC"/>
    <w:rsid w:val="004E751E"/>
    <w:rsid w:val="004F20EF"/>
    <w:rsid w:val="004F7C2B"/>
    <w:rsid w:val="0050211A"/>
    <w:rsid w:val="00502660"/>
    <w:rsid w:val="0050321C"/>
    <w:rsid w:val="00504F73"/>
    <w:rsid w:val="00505A7D"/>
    <w:rsid w:val="005077A1"/>
    <w:rsid w:val="00510CB5"/>
    <w:rsid w:val="005150FF"/>
    <w:rsid w:val="00515EA1"/>
    <w:rsid w:val="005207EE"/>
    <w:rsid w:val="00521AAF"/>
    <w:rsid w:val="00522346"/>
    <w:rsid w:val="005237F8"/>
    <w:rsid w:val="00527B23"/>
    <w:rsid w:val="00527D9C"/>
    <w:rsid w:val="00530C33"/>
    <w:rsid w:val="0053101E"/>
    <w:rsid w:val="005312C7"/>
    <w:rsid w:val="00533938"/>
    <w:rsid w:val="0053400A"/>
    <w:rsid w:val="00537105"/>
    <w:rsid w:val="00540FCD"/>
    <w:rsid w:val="0054304B"/>
    <w:rsid w:val="005448FA"/>
    <w:rsid w:val="00544F73"/>
    <w:rsid w:val="00545650"/>
    <w:rsid w:val="00546350"/>
    <w:rsid w:val="0054712D"/>
    <w:rsid w:val="00547EF6"/>
    <w:rsid w:val="0054C5B8"/>
    <w:rsid w:val="00550376"/>
    <w:rsid w:val="00551329"/>
    <w:rsid w:val="005528AA"/>
    <w:rsid w:val="0055342C"/>
    <w:rsid w:val="00555B4E"/>
    <w:rsid w:val="00555EDD"/>
    <w:rsid w:val="005562C8"/>
    <w:rsid w:val="00556D8C"/>
    <w:rsid w:val="005570B5"/>
    <w:rsid w:val="0056005F"/>
    <w:rsid w:val="00561C6E"/>
    <w:rsid w:val="0056268E"/>
    <w:rsid w:val="00564EDA"/>
    <w:rsid w:val="00567E18"/>
    <w:rsid w:val="00570A9B"/>
    <w:rsid w:val="005742C1"/>
    <w:rsid w:val="00575D51"/>
    <w:rsid w:val="00575F5F"/>
    <w:rsid w:val="0058077F"/>
    <w:rsid w:val="00581805"/>
    <w:rsid w:val="00585F76"/>
    <w:rsid w:val="00593CE9"/>
    <w:rsid w:val="005A0FFB"/>
    <w:rsid w:val="005A1C87"/>
    <w:rsid w:val="005A2174"/>
    <w:rsid w:val="005A2292"/>
    <w:rsid w:val="005A34E4"/>
    <w:rsid w:val="005A442D"/>
    <w:rsid w:val="005A4BA4"/>
    <w:rsid w:val="005A7437"/>
    <w:rsid w:val="005B17F2"/>
    <w:rsid w:val="005B181D"/>
    <w:rsid w:val="005B552F"/>
    <w:rsid w:val="005B6222"/>
    <w:rsid w:val="005B6504"/>
    <w:rsid w:val="005B6A56"/>
    <w:rsid w:val="005B6D73"/>
    <w:rsid w:val="005B7FB0"/>
    <w:rsid w:val="005C07A5"/>
    <w:rsid w:val="005C1ECE"/>
    <w:rsid w:val="005C2514"/>
    <w:rsid w:val="005C35A5"/>
    <w:rsid w:val="005C577C"/>
    <w:rsid w:val="005D0621"/>
    <w:rsid w:val="005D1072"/>
    <w:rsid w:val="005D1E27"/>
    <w:rsid w:val="005D1EBD"/>
    <w:rsid w:val="005D2A3E"/>
    <w:rsid w:val="005D35A7"/>
    <w:rsid w:val="005D58FC"/>
    <w:rsid w:val="005D5D67"/>
    <w:rsid w:val="005D6B4E"/>
    <w:rsid w:val="005E008E"/>
    <w:rsid w:val="005E022E"/>
    <w:rsid w:val="005E1F1A"/>
    <w:rsid w:val="005E5215"/>
    <w:rsid w:val="005E65F6"/>
    <w:rsid w:val="005E68BC"/>
    <w:rsid w:val="005F2115"/>
    <w:rsid w:val="005F25AB"/>
    <w:rsid w:val="005F41BB"/>
    <w:rsid w:val="005F6DE6"/>
    <w:rsid w:val="005F7BD7"/>
    <w:rsid w:val="005F7F7E"/>
    <w:rsid w:val="00604D9B"/>
    <w:rsid w:val="00606515"/>
    <w:rsid w:val="00610E61"/>
    <w:rsid w:val="00612F4B"/>
    <w:rsid w:val="00613576"/>
    <w:rsid w:val="00614693"/>
    <w:rsid w:val="00614848"/>
    <w:rsid w:val="00615FDB"/>
    <w:rsid w:val="00623C2F"/>
    <w:rsid w:val="00624285"/>
    <w:rsid w:val="00624392"/>
    <w:rsid w:val="006255A5"/>
    <w:rsid w:val="00633578"/>
    <w:rsid w:val="00634F5A"/>
    <w:rsid w:val="006351CA"/>
    <w:rsid w:val="00637068"/>
    <w:rsid w:val="0064513C"/>
    <w:rsid w:val="00650811"/>
    <w:rsid w:val="00652D5E"/>
    <w:rsid w:val="00655942"/>
    <w:rsid w:val="00656269"/>
    <w:rsid w:val="00661D3E"/>
    <w:rsid w:val="0066282C"/>
    <w:rsid w:val="00662F99"/>
    <w:rsid w:val="0066490E"/>
    <w:rsid w:val="00665A92"/>
    <w:rsid w:val="006661BC"/>
    <w:rsid w:val="00667F9B"/>
    <w:rsid w:val="00670744"/>
    <w:rsid w:val="0067095D"/>
    <w:rsid w:val="00670CFA"/>
    <w:rsid w:val="00674AEF"/>
    <w:rsid w:val="00675EC2"/>
    <w:rsid w:val="00682FC6"/>
    <w:rsid w:val="00684163"/>
    <w:rsid w:val="00684CBD"/>
    <w:rsid w:val="00684EA3"/>
    <w:rsid w:val="00685ACF"/>
    <w:rsid w:val="006867BC"/>
    <w:rsid w:val="00692627"/>
    <w:rsid w:val="0069340C"/>
    <w:rsid w:val="00693D01"/>
    <w:rsid w:val="0069424F"/>
    <w:rsid w:val="006969E7"/>
    <w:rsid w:val="006979E2"/>
    <w:rsid w:val="006A3643"/>
    <w:rsid w:val="006A57A6"/>
    <w:rsid w:val="006A7806"/>
    <w:rsid w:val="006B2383"/>
    <w:rsid w:val="006B5748"/>
    <w:rsid w:val="006C10CA"/>
    <w:rsid w:val="006C1A8C"/>
    <w:rsid w:val="006C1F4A"/>
    <w:rsid w:val="006C2A29"/>
    <w:rsid w:val="006C5F54"/>
    <w:rsid w:val="006C64CF"/>
    <w:rsid w:val="006C658C"/>
    <w:rsid w:val="006C6BDA"/>
    <w:rsid w:val="006D17B1"/>
    <w:rsid w:val="006D4752"/>
    <w:rsid w:val="006D6E1A"/>
    <w:rsid w:val="006D708A"/>
    <w:rsid w:val="006D753F"/>
    <w:rsid w:val="006D7D1B"/>
    <w:rsid w:val="006E123A"/>
    <w:rsid w:val="006E14C1"/>
    <w:rsid w:val="006E1FA9"/>
    <w:rsid w:val="006E3138"/>
    <w:rsid w:val="006E561B"/>
    <w:rsid w:val="006E5C1B"/>
    <w:rsid w:val="006F0292"/>
    <w:rsid w:val="006F0973"/>
    <w:rsid w:val="006F27FA"/>
    <w:rsid w:val="006F416B"/>
    <w:rsid w:val="006F4772"/>
    <w:rsid w:val="006F519B"/>
    <w:rsid w:val="007004C0"/>
    <w:rsid w:val="00701AA9"/>
    <w:rsid w:val="0070493D"/>
    <w:rsid w:val="00705874"/>
    <w:rsid w:val="007062AD"/>
    <w:rsid w:val="007066D0"/>
    <w:rsid w:val="00712AA6"/>
    <w:rsid w:val="00713675"/>
    <w:rsid w:val="00713DB7"/>
    <w:rsid w:val="00715823"/>
    <w:rsid w:val="00721951"/>
    <w:rsid w:val="00723682"/>
    <w:rsid w:val="007279E8"/>
    <w:rsid w:val="007322E2"/>
    <w:rsid w:val="00732D5F"/>
    <w:rsid w:val="00734562"/>
    <w:rsid w:val="00734A26"/>
    <w:rsid w:val="007355D8"/>
    <w:rsid w:val="00736B9B"/>
    <w:rsid w:val="00737B93"/>
    <w:rsid w:val="00742A43"/>
    <w:rsid w:val="00743E06"/>
    <w:rsid w:val="00744F52"/>
    <w:rsid w:val="00745B66"/>
    <w:rsid w:val="00745BB4"/>
    <w:rsid w:val="00745BF0"/>
    <w:rsid w:val="00760726"/>
    <w:rsid w:val="007615FE"/>
    <w:rsid w:val="007636B9"/>
    <w:rsid w:val="00763EC4"/>
    <w:rsid w:val="00763ECC"/>
    <w:rsid w:val="00765AB1"/>
    <w:rsid w:val="0076655C"/>
    <w:rsid w:val="00766D2D"/>
    <w:rsid w:val="00771653"/>
    <w:rsid w:val="007742DC"/>
    <w:rsid w:val="00774A0D"/>
    <w:rsid w:val="007802B3"/>
    <w:rsid w:val="00780D3B"/>
    <w:rsid w:val="0078441E"/>
    <w:rsid w:val="00785CF5"/>
    <w:rsid w:val="00791437"/>
    <w:rsid w:val="00792812"/>
    <w:rsid w:val="007939C7"/>
    <w:rsid w:val="00794C16"/>
    <w:rsid w:val="007A35DE"/>
    <w:rsid w:val="007A4C77"/>
    <w:rsid w:val="007A6622"/>
    <w:rsid w:val="007B0C2C"/>
    <w:rsid w:val="007B278E"/>
    <w:rsid w:val="007B4B9E"/>
    <w:rsid w:val="007C1FFA"/>
    <w:rsid w:val="007C2CB2"/>
    <w:rsid w:val="007C3A5D"/>
    <w:rsid w:val="007C5C23"/>
    <w:rsid w:val="007C7296"/>
    <w:rsid w:val="007D11C7"/>
    <w:rsid w:val="007D184E"/>
    <w:rsid w:val="007D6693"/>
    <w:rsid w:val="007E18D7"/>
    <w:rsid w:val="007E19A0"/>
    <w:rsid w:val="007E1B0A"/>
    <w:rsid w:val="007E2A26"/>
    <w:rsid w:val="007E310B"/>
    <w:rsid w:val="007E3A4C"/>
    <w:rsid w:val="007E4A6A"/>
    <w:rsid w:val="007E6632"/>
    <w:rsid w:val="007E6FB4"/>
    <w:rsid w:val="007F0778"/>
    <w:rsid w:val="007F0D57"/>
    <w:rsid w:val="007F1610"/>
    <w:rsid w:val="007F2348"/>
    <w:rsid w:val="007F3F48"/>
    <w:rsid w:val="007F506F"/>
    <w:rsid w:val="00803F07"/>
    <w:rsid w:val="0080404E"/>
    <w:rsid w:val="0080749A"/>
    <w:rsid w:val="008126CF"/>
    <w:rsid w:val="00813090"/>
    <w:rsid w:val="00820423"/>
    <w:rsid w:val="00820C5B"/>
    <w:rsid w:val="00821C10"/>
    <w:rsid w:val="00821FB8"/>
    <w:rsid w:val="00822ACD"/>
    <w:rsid w:val="0082462A"/>
    <w:rsid w:val="00824863"/>
    <w:rsid w:val="00831E02"/>
    <w:rsid w:val="00832B9E"/>
    <w:rsid w:val="00833C1A"/>
    <w:rsid w:val="008358A5"/>
    <w:rsid w:val="00835912"/>
    <w:rsid w:val="008374E9"/>
    <w:rsid w:val="008408E2"/>
    <w:rsid w:val="00845CB9"/>
    <w:rsid w:val="0084741B"/>
    <w:rsid w:val="00854B08"/>
    <w:rsid w:val="00855477"/>
    <w:rsid w:val="00855C66"/>
    <w:rsid w:val="00862C80"/>
    <w:rsid w:val="00864E2A"/>
    <w:rsid w:val="00871EE4"/>
    <w:rsid w:val="00873322"/>
    <w:rsid w:val="00874525"/>
    <w:rsid w:val="008749C2"/>
    <w:rsid w:val="00874ED2"/>
    <w:rsid w:val="00877CFA"/>
    <w:rsid w:val="008852AE"/>
    <w:rsid w:val="008861A0"/>
    <w:rsid w:val="00887185"/>
    <w:rsid w:val="008921C0"/>
    <w:rsid w:val="00893F88"/>
    <w:rsid w:val="00895A9F"/>
    <w:rsid w:val="008967C6"/>
    <w:rsid w:val="00896D04"/>
    <w:rsid w:val="008A28E8"/>
    <w:rsid w:val="008A2F3F"/>
    <w:rsid w:val="008A499C"/>
    <w:rsid w:val="008A5785"/>
    <w:rsid w:val="008A6BAF"/>
    <w:rsid w:val="008B1928"/>
    <w:rsid w:val="008B1DE2"/>
    <w:rsid w:val="008B293F"/>
    <w:rsid w:val="008B7371"/>
    <w:rsid w:val="008B74E8"/>
    <w:rsid w:val="008C0E56"/>
    <w:rsid w:val="008C486C"/>
    <w:rsid w:val="008D15DE"/>
    <w:rsid w:val="008D1ED9"/>
    <w:rsid w:val="008D3DDB"/>
    <w:rsid w:val="008D50C9"/>
    <w:rsid w:val="008E004C"/>
    <w:rsid w:val="008E062D"/>
    <w:rsid w:val="008E190D"/>
    <w:rsid w:val="008E2533"/>
    <w:rsid w:val="008E3960"/>
    <w:rsid w:val="008E5766"/>
    <w:rsid w:val="008E72C4"/>
    <w:rsid w:val="008F120C"/>
    <w:rsid w:val="008F3301"/>
    <w:rsid w:val="008F573F"/>
    <w:rsid w:val="008F6981"/>
    <w:rsid w:val="008F7B1C"/>
    <w:rsid w:val="00902C85"/>
    <w:rsid w:val="00903042"/>
    <w:rsid w:val="009034EC"/>
    <w:rsid w:val="009037C5"/>
    <w:rsid w:val="00906885"/>
    <w:rsid w:val="00907FAF"/>
    <w:rsid w:val="00910FD8"/>
    <w:rsid w:val="00912226"/>
    <w:rsid w:val="009125C0"/>
    <w:rsid w:val="00920C02"/>
    <w:rsid w:val="00922475"/>
    <w:rsid w:val="0092658A"/>
    <w:rsid w:val="00926C16"/>
    <w:rsid w:val="0092B506"/>
    <w:rsid w:val="0093067A"/>
    <w:rsid w:val="00930C63"/>
    <w:rsid w:val="00933E85"/>
    <w:rsid w:val="00934CEE"/>
    <w:rsid w:val="00934EA2"/>
    <w:rsid w:val="00937A1C"/>
    <w:rsid w:val="00941ADD"/>
    <w:rsid w:val="00941C60"/>
    <w:rsid w:val="00941F7E"/>
    <w:rsid w:val="0094276A"/>
    <w:rsid w:val="009447A8"/>
    <w:rsid w:val="009516CC"/>
    <w:rsid w:val="00952602"/>
    <w:rsid w:val="00953D9B"/>
    <w:rsid w:val="00954D3D"/>
    <w:rsid w:val="0095502D"/>
    <w:rsid w:val="00960870"/>
    <w:rsid w:val="00965FD0"/>
    <w:rsid w:val="0096679F"/>
    <w:rsid w:val="00966D42"/>
    <w:rsid w:val="00970F2A"/>
    <w:rsid w:val="00971689"/>
    <w:rsid w:val="00972AE0"/>
    <w:rsid w:val="0097314B"/>
    <w:rsid w:val="00973E90"/>
    <w:rsid w:val="00975B07"/>
    <w:rsid w:val="009771FF"/>
    <w:rsid w:val="0097783A"/>
    <w:rsid w:val="00979717"/>
    <w:rsid w:val="0097BF01"/>
    <w:rsid w:val="00980B09"/>
    <w:rsid w:val="00980B4A"/>
    <w:rsid w:val="00981A86"/>
    <w:rsid w:val="00981B82"/>
    <w:rsid w:val="0098401D"/>
    <w:rsid w:val="00984779"/>
    <w:rsid w:val="009873E6"/>
    <w:rsid w:val="009937AD"/>
    <w:rsid w:val="00993A4A"/>
    <w:rsid w:val="00993C3F"/>
    <w:rsid w:val="00993F60"/>
    <w:rsid w:val="00995C43"/>
    <w:rsid w:val="00997018"/>
    <w:rsid w:val="009A08D0"/>
    <w:rsid w:val="009A0EC1"/>
    <w:rsid w:val="009A1A60"/>
    <w:rsid w:val="009A2330"/>
    <w:rsid w:val="009A4E22"/>
    <w:rsid w:val="009A5F7A"/>
    <w:rsid w:val="009A6712"/>
    <w:rsid w:val="009B2417"/>
    <w:rsid w:val="009B3A0B"/>
    <w:rsid w:val="009B3A18"/>
    <w:rsid w:val="009B403B"/>
    <w:rsid w:val="009C0C78"/>
    <w:rsid w:val="009C110C"/>
    <w:rsid w:val="009C4BDA"/>
    <w:rsid w:val="009C515E"/>
    <w:rsid w:val="009C5A97"/>
    <w:rsid w:val="009D0959"/>
    <w:rsid w:val="009D2173"/>
    <w:rsid w:val="009D2304"/>
    <w:rsid w:val="009D4490"/>
    <w:rsid w:val="009D453C"/>
    <w:rsid w:val="009D5293"/>
    <w:rsid w:val="009D529B"/>
    <w:rsid w:val="009E21E9"/>
    <w:rsid w:val="009E3D0A"/>
    <w:rsid w:val="009E51FC"/>
    <w:rsid w:val="009F1D28"/>
    <w:rsid w:val="009F4E34"/>
    <w:rsid w:val="009F57AD"/>
    <w:rsid w:val="009F7618"/>
    <w:rsid w:val="009F7656"/>
    <w:rsid w:val="00A027BE"/>
    <w:rsid w:val="00A02FAA"/>
    <w:rsid w:val="00A03CD4"/>
    <w:rsid w:val="00A04D23"/>
    <w:rsid w:val="00A05AAC"/>
    <w:rsid w:val="00A06766"/>
    <w:rsid w:val="00A06910"/>
    <w:rsid w:val="00A12B40"/>
    <w:rsid w:val="00A13765"/>
    <w:rsid w:val="00A13FBF"/>
    <w:rsid w:val="00A21B12"/>
    <w:rsid w:val="00A2302D"/>
    <w:rsid w:val="00A23F80"/>
    <w:rsid w:val="00A24D29"/>
    <w:rsid w:val="00A29A72"/>
    <w:rsid w:val="00A37465"/>
    <w:rsid w:val="00A41DD0"/>
    <w:rsid w:val="00A42960"/>
    <w:rsid w:val="00A42C1B"/>
    <w:rsid w:val="00A4602C"/>
    <w:rsid w:val="00A46E98"/>
    <w:rsid w:val="00A53DEE"/>
    <w:rsid w:val="00A54687"/>
    <w:rsid w:val="00A54E95"/>
    <w:rsid w:val="00A5617B"/>
    <w:rsid w:val="00A6352B"/>
    <w:rsid w:val="00A653F0"/>
    <w:rsid w:val="00A6576C"/>
    <w:rsid w:val="00A65BE6"/>
    <w:rsid w:val="00A66DE4"/>
    <w:rsid w:val="00A701B5"/>
    <w:rsid w:val="00A701EB"/>
    <w:rsid w:val="00A714BB"/>
    <w:rsid w:val="00A73E55"/>
    <w:rsid w:val="00A7478A"/>
    <w:rsid w:val="00A76820"/>
    <w:rsid w:val="00A80EBA"/>
    <w:rsid w:val="00A845B3"/>
    <w:rsid w:val="00A8596F"/>
    <w:rsid w:val="00A90A6C"/>
    <w:rsid w:val="00A92D8F"/>
    <w:rsid w:val="00A943C9"/>
    <w:rsid w:val="00A9691F"/>
    <w:rsid w:val="00A96BDB"/>
    <w:rsid w:val="00A97124"/>
    <w:rsid w:val="00AA2E69"/>
    <w:rsid w:val="00AA686E"/>
    <w:rsid w:val="00AA7B9B"/>
    <w:rsid w:val="00AB0D9D"/>
    <w:rsid w:val="00AB0E14"/>
    <w:rsid w:val="00AB2988"/>
    <w:rsid w:val="00AB5E4A"/>
    <w:rsid w:val="00AB66A5"/>
    <w:rsid w:val="00AB7999"/>
    <w:rsid w:val="00AC0596"/>
    <w:rsid w:val="00AC22A8"/>
    <w:rsid w:val="00AC274B"/>
    <w:rsid w:val="00AC39FF"/>
    <w:rsid w:val="00AD06AB"/>
    <w:rsid w:val="00AD284F"/>
    <w:rsid w:val="00AD2CEB"/>
    <w:rsid w:val="00AD3292"/>
    <w:rsid w:val="00AD33C6"/>
    <w:rsid w:val="00AD64AD"/>
    <w:rsid w:val="00AE31DA"/>
    <w:rsid w:val="00AE4572"/>
    <w:rsid w:val="00AE5F2C"/>
    <w:rsid w:val="00AE7AF0"/>
    <w:rsid w:val="00AF424F"/>
    <w:rsid w:val="00AF43A1"/>
    <w:rsid w:val="00AF59BE"/>
    <w:rsid w:val="00AF6D53"/>
    <w:rsid w:val="00AFD6C5"/>
    <w:rsid w:val="00B02941"/>
    <w:rsid w:val="00B029DC"/>
    <w:rsid w:val="00B02F29"/>
    <w:rsid w:val="00B03B8D"/>
    <w:rsid w:val="00B04B1E"/>
    <w:rsid w:val="00B05184"/>
    <w:rsid w:val="00B07164"/>
    <w:rsid w:val="00B148D0"/>
    <w:rsid w:val="00B157CF"/>
    <w:rsid w:val="00B16BD5"/>
    <w:rsid w:val="00B16F2E"/>
    <w:rsid w:val="00B20174"/>
    <w:rsid w:val="00B21013"/>
    <w:rsid w:val="00B220E4"/>
    <w:rsid w:val="00B2349D"/>
    <w:rsid w:val="00B24201"/>
    <w:rsid w:val="00B243F0"/>
    <w:rsid w:val="00B26533"/>
    <w:rsid w:val="00B27A49"/>
    <w:rsid w:val="00B30006"/>
    <w:rsid w:val="00B3074C"/>
    <w:rsid w:val="00B30905"/>
    <w:rsid w:val="00B31123"/>
    <w:rsid w:val="00B33B34"/>
    <w:rsid w:val="00B342BC"/>
    <w:rsid w:val="00B35013"/>
    <w:rsid w:val="00B40651"/>
    <w:rsid w:val="00B41EFF"/>
    <w:rsid w:val="00B4360B"/>
    <w:rsid w:val="00B458E2"/>
    <w:rsid w:val="00B500CA"/>
    <w:rsid w:val="00B50966"/>
    <w:rsid w:val="00B53CEB"/>
    <w:rsid w:val="00B54AFC"/>
    <w:rsid w:val="00B551AE"/>
    <w:rsid w:val="00B5583C"/>
    <w:rsid w:val="00B57F3F"/>
    <w:rsid w:val="00B63B1F"/>
    <w:rsid w:val="00B707A8"/>
    <w:rsid w:val="00B70BDA"/>
    <w:rsid w:val="00B727E3"/>
    <w:rsid w:val="00B72B0A"/>
    <w:rsid w:val="00B822B2"/>
    <w:rsid w:val="00B86314"/>
    <w:rsid w:val="00B90843"/>
    <w:rsid w:val="00B92EF1"/>
    <w:rsid w:val="00B94A3A"/>
    <w:rsid w:val="00B96F6C"/>
    <w:rsid w:val="00B9707C"/>
    <w:rsid w:val="00BA025F"/>
    <w:rsid w:val="00BA16DF"/>
    <w:rsid w:val="00BA1C2E"/>
    <w:rsid w:val="00BA1CB5"/>
    <w:rsid w:val="00BA1CE2"/>
    <w:rsid w:val="00BA2F09"/>
    <w:rsid w:val="00BA3262"/>
    <w:rsid w:val="00BA7C95"/>
    <w:rsid w:val="00BB2B02"/>
    <w:rsid w:val="00BB4CCB"/>
    <w:rsid w:val="00BB6944"/>
    <w:rsid w:val="00BB722D"/>
    <w:rsid w:val="00BC07B5"/>
    <w:rsid w:val="00BC200B"/>
    <w:rsid w:val="00BC23BE"/>
    <w:rsid w:val="00BC3C1C"/>
    <w:rsid w:val="00BC4756"/>
    <w:rsid w:val="00BC6191"/>
    <w:rsid w:val="00BC69A4"/>
    <w:rsid w:val="00BE0680"/>
    <w:rsid w:val="00BE11E6"/>
    <w:rsid w:val="00BE1940"/>
    <w:rsid w:val="00BE1C82"/>
    <w:rsid w:val="00BE305F"/>
    <w:rsid w:val="00BE538C"/>
    <w:rsid w:val="00BE5C7D"/>
    <w:rsid w:val="00BE5D2C"/>
    <w:rsid w:val="00BE7259"/>
    <w:rsid w:val="00BE7BA3"/>
    <w:rsid w:val="00BF20DF"/>
    <w:rsid w:val="00BF2C9B"/>
    <w:rsid w:val="00BF5682"/>
    <w:rsid w:val="00BF5EDF"/>
    <w:rsid w:val="00BF5FFA"/>
    <w:rsid w:val="00BF6113"/>
    <w:rsid w:val="00BF779B"/>
    <w:rsid w:val="00BF7B09"/>
    <w:rsid w:val="00C04A1B"/>
    <w:rsid w:val="00C11556"/>
    <w:rsid w:val="00C11EA3"/>
    <w:rsid w:val="00C12906"/>
    <w:rsid w:val="00C14522"/>
    <w:rsid w:val="00C157E0"/>
    <w:rsid w:val="00C16582"/>
    <w:rsid w:val="00C20A95"/>
    <w:rsid w:val="00C20DDD"/>
    <w:rsid w:val="00C223AE"/>
    <w:rsid w:val="00C225D8"/>
    <w:rsid w:val="00C2692F"/>
    <w:rsid w:val="00C30B2F"/>
    <w:rsid w:val="00C3207C"/>
    <w:rsid w:val="00C3348B"/>
    <w:rsid w:val="00C374D4"/>
    <w:rsid w:val="00C400E1"/>
    <w:rsid w:val="00C41059"/>
    <w:rsid w:val="00C4111E"/>
    <w:rsid w:val="00C41187"/>
    <w:rsid w:val="00C41493"/>
    <w:rsid w:val="00C4286C"/>
    <w:rsid w:val="00C43566"/>
    <w:rsid w:val="00C43CD6"/>
    <w:rsid w:val="00C43F40"/>
    <w:rsid w:val="00C4482C"/>
    <w:rsid w:val="00C47049"/>
    <w:rsid w:val="00C47DAE"/>
    <w:rsid w:val="00C5498F"/>
    <w:rsid w:val="00C5513C"/>
    <w:rsid w:val="00C5572F"/>
    <w:rsid w:val="00C63C31"/>
    <w:rsid w:val="00C655F2"/>
    <w:rsid w:val="00C66977"/>
    <w:rsid w:val="00C67E49"/>
    <w:rsid w:val="00C757A0"/>
    <w:rsid w:val="00C760DE"/>
    <w:rsid w:val="00C77CFE"/>
    <w:rsid w:val="00C81CF7"/>
    <w:rsid w:val="00C82630"/>
    <w:rsid w:val="00C847FE"/>
    <w:rsid w:val="00C85525"/>
    <w:rsid w:val="00C85B4E"/>
    <w:rsid w:val="00C907F7"/>
    <w:rsid w:val="00C93F7D"/>
    <w:rsid w:val="00C95FC9"/>
    <w:rsid w:val="00C962B3"/>
    <w:rsid w:val="00CA021B"/>
    <w:rsid w:val="00CA0D2D"/>
    <w:rsid w:val="00CA120F"/>
    <w:rsid w:val="00CA2103"/>
    <w:rsid w:val="00CA2F3E"/>
    <w:rsid w:val="00CA5E87"/>
    <w:rsid w:val="00CA747F"/>
    <w:rsid w:val="00CA7970"/>
    <w:rsid w:val="00CA7FD5"/>
    <w:rsid w:val="00CA8B21"/>
    <w:rsid w:val="00CB0104"/>
    <w:rsid w:val="00CB0338"/>
    <w:rsid w:val="00CB1FAC"/>
    <w:rsid w:val="00CB3A3B"/>
    <w:rsid w:val="00CB4515"/>
    <w:rsid w:val="00CB521A"/>
    <w:rsid w:val="00CB590A"/>
    <w:rsid w:val="00CB5DFD"/>
    <w:rsid w:val="00CB6B99"/>
    <w:rsid w:val="00CB6D34"/>
    <w:rsid w:val="00CB7B88"/>
    <w:rsid w:val="00CC1F62"/>
    <w:rsid w:val="00CC2427"/>
    <w:rsid w:val="00CC42CC"/>
    <w:rsid w:val="00CC5E41"/>
    <w:rsid w:val="00CC731E"/>
    <w:rsid w:val="00CD13BA"/>
    <w:rsid w:val="00CD439C"/>
    <w:rsid w:val="00CD61DD"/>
    <w:rsid w:val="00CD663B"/>
    <w:rsid w:val="00CD700A"/>
    <w:rsid w:val="00CE1935"/>
    <w:rsid w:val="00CE2477"/>
    <w:rsid w:val="00CE35E8"/>
    <w:rsid w:val="00CE3DDA"/>
    <w:rsid w:val="00CE3E45"/>
    <w:rsid w:val="00CE4C87"/>
    <w:rsid w:val="00CE544A"/>
    <w:rsid w:val="00CE6AC7"/>
    <w:rsid w:val="00CE6C51"/>
    <w:rsid w:val="00CE6F91"/>
    <w:rsid w:val="00CE7069"/>
    <w:rsid w:val="00CE791F"/>
    <w:rsid w:val="00CE7E27"/>
    <w:rsid w:val="00CEE319"/>
    <w:rsid w:val="00CF1D2F"/>
    <w:rsid w:val="00CF358F"/>
    <w:rsid w:val="00CF3764"/>
    <w:rsid w:val="00CF490F"/>
    <w:rsid w:val="00D0006F"/>
    <w:rsid w:val="00D05A65"/>
    <w:rsid w:val="00D06917"/>
    <w:rsid w:val="00D1068F"/>
    <w:rsid w:val="00D11E1C"/>
    <w:rsid w:val="00D1272D"/>
    <w:rsid w:val="00D136B6"/>
    <w:rsid w:val="00D160B0"/>
    <w:rsid w:val="00D17ECF"/>
    <w:rsid w:val="00D17F94"/>
    <w:rsid w:val="00D20167"/>
    <w:rsid w:val="00D21B08"/>
    <w:rsid w:val="00D223FC"/>
    <w:rsid w:val="00D25100"/>
    <w:rsid w:val="00D26AB3"/>
    <w:rsid w:val="00D26D1E"/>
    <w:rsid w:val="00D30A2D"/>
    <w:rsid w:val="00D334A5"/>
    <w:rsid w:val="00D3412D"/>
    <w:rsid w:val="00D35251"/>
    <w:rsid w:val="00D36871"/>
    <w:rsid w:val="00D36E5D"/>
    <w:rsid w:val="00D370C5"/>
    <w:rsid w:val="00D376FA"/>
    <w:rsid w:val="00D37C75"/>
    <w:rsid w:val="00D452C6"/>
    <w:rsid w:val="00D465BF"/>
    <w:rsid w:val="00D4707A"/>
    <w:rsid w:val="00D474CF"/>
    <w:rsid w:val="00D50B47"/>
    <w:rsid w:val="00D51075"/>
    <w:rsid w:val="00D52A5A"/>
    <w:rsid w:val="00D53EF8"/>
    <w:rsid w:val="00D5547E"/>
    <w:rsid w:val="00D6033C"/>
    <w:rsid w:val="00D60A7B"/>
    <w:rsid w:val="00D6190B"/>
    <w:rsid w:val="00D64E30"/>
    <w:rsid w:val="00D65B66"/>
    <w:rsid w:val="00D66D4B"/>
    <w:rsid w:val="00D67FDC"/>
    <w:rsid w:val="00D76A21"/>
    <w:rsid w:val="00D80231"/>
    <w:rsid w:val="00D8063C"/>
    <w:rsid w:val="00D83987"/>
    <w:rsid w:val="00D869A1"/>
    <w:rsid w:val="00D869DD"/>
    <w:rsid w:val="00D9454C"/>
    <w:rsid w:val="00D969D5"/>
    <w:rsid w:val="00DA24AF"/>
    <w:rsid w:val="00DA26F5"/>
    <w:rsid w:val="00DA413F"/>
    <w:rsid w:val="00DA43A1"/>
    <w:rsid w:val="00DA4584"/>
    <w:rsid w:val="00DA614B"/>
    <w:rsid w:val="00DA7A66"/>
    <w:rsid w:val="00DA7DFB"/>
    <w:rsid w:val="00DB167B"/>
    <w:rsid w:val="00DB1A9B"/>
    <w:rsid w:val="00DB2F73"/>
    <w:rsid w:val="00DB513A"/>
    <w:rsid w:val="00DB64F9"/>
    <w:rsid w:val="00DC08DF"/>
    <w:rsid w:val="00DC1264"/>
    <w:rsid w:val="00DC1958"/>
    <w:rsid w:val="00DC275F"/>
    <w:rsid w:val="00DC3060"/>
    <w:rsid w:val="00DC3713"/>
    <w:rsid w:val="00DD02F6"/>
    <w:rsid w:val="00DD1D0F"/>
    <w:rsid w:val="00DD3F14"/>
    <w:rsid w:val="00DD7FF2"/>
    <w:rsid w:val="00DE0FB2"/>
    <w:rsid w:val="00DE2046"/>
    <w:rsid w:val="00DE50D6"/>
    <w:rsid w:val="00DE59E6"/>
    <w:rsid w:val="00DE639F"/>
    <w:rsid w:val="00DF093E"/>
    <w:rsid w:val="00DF4510"/>
    <w:rsid w:val="00DF6CF5"/>
    <w:rsid w:val="00DF6CF8"/>
    <w:rsid w:val="00DF73B4"/>
    <w:rsid w:val="00DF7EFE"/>
    <w:rsid w:val="00E013B2"/>
    <w:rsid w:val="00E01F42"/>
    <w:rsid w:val="00E01FA0"/>
    <w:rsid w:val="00E027AE"/>
    <w:rsid w:val="00E03716"/>
    <w:rsid w:val="00E0373D"/>
    <w:rsid w:val="00E04CA2"/>
    <w:rsid w:val="00E10043"/>
    <w:rsid w:val="00E10881"/>
    <w:rsid w:val="00E14B42"/>
    <w:rsid w:val="00E17CC0"/>
    <w:rsid w:val="00E20222"/>
    <w:rsid w:val="00E206D6"/>
    <w:rsid w:val="00E20950"/>
    <w:rsid w:val="00E20A92"/>
    <w:rsid w:val="00E21989"/>
    <w:rsid w:val="00E22A47"/>
    <w:rsid w:val="00E23970"/>
    <w:rsid w:val="00E26CB5"/>
    <w:rsid w:val="00E26F83"/>
    <w:rsid w:val="00E3366E"/>
    <w:rsid w:val="00E34552"/>
    <w:rsid w:val="00E34A38"/>
    <w:rsid w:val="00E3518B"/>
    <w:rsid w:val="00E376CF"/>
    <w:rsid w:val="00E400F1"/>
    <w:rsid w:val="00E4050B"/>
    <w:rsid w:val="00E4333D"/>
    <w:rsid w:val="00E44CBF"/>
    <w:rsid w:val="00E44EA2"/>
    <w:rsid w:val="00E4732E"/>
    <w:rsid w:val="00E5059D"/>
    <w:rsid w:val="00E52086"/>
    <w:rsid w:val="00E543A6"/>
    <w:rsid w:val="00E54657"/>
    <w:rsid w:val="00E566EF"/>
    <w:rsid w:val="00E60479"/>
    <w:rsid w:val="00E61D73"/>
    <w:rsid w:val="00E61E15"/>
    <w:rsid w:val="00E62830"/>
    <w:rsid w:val="00E64F17"/>
    <w:rsid w:val="00E67221"/>
    <w:rsid w:val="00E7079F"/>
    <w:rsid w:val="00E70FC8"/>
    <w:rsid w:val="00E73684"/>
    <w:rsid w:val="00E76C58"/>
    <w:rsid w:val="00E7772B"/>
    <w:rsid w:val="00E80149"/>
    <w:rsid w:val="00E818D6"/>
    <w:rsid w:val="00E81C39"/>
    <w:rsid w:val="00E84362"/>
    <w:rsid w:val="00E84578"/>
    <w:rsid w:val="00E851C5"/>
    <w:rsid w:val="00E855EC"/>
    <w:rsid w:val="00E87F7A"/>
    <w:rsid w:val="00E899BD"/>
    <w:rsid w:val="00E906CF"/>
    <w:rsid w:val="00E90815"/>
    <w:rsid w:val="00E91E5D"/>
    <w:rsid w:val="00E94D3F"/>
    <w:rsid w:val="00E96BD7"/>
    <w:rsid w:val="00E96CB4"/>
    <w:rsid w:val="00E9DBFB"/>
    <w:rsid w:val="00EA0471"/>
    <w:rsid w:val="00EA0DB1"/>
    <w:rsid w:val="00EA0DD4"/>
    <w:rsid w:val="00EA0EE9"/>
    <w:rsid w:val="00EA1593"/>
    <w:rsid w:val="00EA6636"/>
    <w:rsid w:val="00EB0679"/>
    <w:rsid w:val="00EB58FA"/>
    <w:rsid w:val="00EB7F64"/>
    <w:rsid w:val="00EC0C6A"/>
    <w:rsid w:val="00EC15E6"/>
    <w:rsid w:val="00EC17D4"/>
    <w:rsid w:val="00EC4CE9"/>
    <w:rsid w:val="00EC7A8F"/>
    <w:rsid w:val="00ED0B01"/>
    <w:rsid w:val="00ED1B81"/>
    <w:rsid w:val="00ED4561"/>
    <w:rsid w:val="00ED52CA"/>
    <w:rsid w:val="00ED5860"/>
    <w:rsid w:val="00EE2C39"/>
    <w:rsid w:val="00EE35C9"/>
    <w:rsid w:val="00EE3B1C"/>
    <w:rsid w:val="00EE5989"/>
    <w:rsid w:val="00EE6D5B"/>
    <w:rsid w:val="00EF1668"/>
    <w:rsid w:val="00EF583D"/>
    <w:rsid w:val="00EF6473"/>
    <w:rsid w:val="00EF67B9"/>
    <w:rsid w:val="00EF73AA"/>
    <w:rsid w:val="00F0402D"/>
    <w:rsid w:val="00F05ECA"/>
    <w:rsid w:val="00F13671"/>
    <w:rsid w:val="00F144E0"/>
    <w:rsid w:val="00F16602"/>
    <w:rsid w:val="00F25B0F"/>
    <w:rsid w:val="00F2674C"/>
    <w:rsid w:val="00F30F73"/>
    <w:rsid w:val="00F31E21"/>
    <w:rsid w:val="00F333C5"/>
    <w:rsid w:val="00F342C1"/>
    <w:rsid w:val="00F3533E"/>
    <w:rsid w:val="00F3566E"/>
    <w:rsid w:val="00F375FB"/>
    <w:rsid w:val="00F40254"/>
    <w:rsid w:val="00F4106C"/>
    <w:rsid w:val="00F41AC1"/>
    <w:rsid w:val="00F42C68"/>
    <w:rsid w:val="00F4367A"/>
    <w:rsid w:val="00F44589"/>
    <w:rsid w:val="00F445B1"/>
    <w:rsid w:val="00F45CD4"/>
    <w:rsid w:val="00F4767B"/>
    <w:rsid w:val="00F525EF"/>
    <w:rsid w:val="00F52AB3"/>
    <w:rsid w:val="00F54285"/>
    <w:rsid w:val="00F60791"/>
    <w:rsid w:val="00F608A5"/>
    <w:rsid w:val="00F62CB2"/>
    <w:rsid w:val="00F62F27"/>
    <w:rsid w:val="00F63E01"/>
    <w:rsid w:val="00F66DCA"/>
    <w:rsid w:val="00F7158E"/>
    <w:rsid w:val="00F71A4F"/>
    <w:rsid w:val="00F72C94"/>
    <w:rsid w:val="00F73A66"/>
    <w:rsid w:val="00F744E5"/>
    <w:rsid w:val="00F74F53"/>
    <w:rsid w:val="00F7606D"/>
    <w:rsid w:val="00F77967"/>
    <w:rsid w:val="00F81670"/>
    <w:rsid w:val="00F81D35"/>
    <w:rsid w:val="00F81EFA"/>
    <w:rsid w:val="00F82024"/>
    <w:rsid w:val="00F8436D"/>
    <w:rsid w:val="00F8609A"/>
    <w:rsid w:val="00F873C6"/>
    <w:rsid w:val="00F91872"/>
    <w:rsid w:val="00F91F88"/>
    <w:rsid w:val="00F9345E"/>
    <w:rsid w:val="00F942FB"/>
    <w:rsid w:val="00F94F44"/>
    <w:rsid w:val="00F95BC9"/>
    <w:rsid w:val="00F97E07"/>
    <w:rsid w:val="00FA0C6E"/>
    <w:rsid w:val="00FA450E"/>
    <w:rsid w:val="00FA624C"/>
    <w:rsid w:val="00FA6ACD"/>
    <w:rsid w:val="00FA785E"/>
    <w:rsid w:val="00FC0AD1"/>
    <w:rsid w:val="00FC2C57"/>
    <w:rsid w:val="00FC553D"/>
    <w:rsid w:val="00FC6127"/>
    <w:rsid w:val="00FC70B5"/>
    <w:rsid w:val="00FD0B9A"/>
    <w:rsid w:val="00FD0FAC"/>
    <w:rsid w:val="00FD1DFA"/>
    <w:rsid w:val="00FD3004"/>
    <w:rsid w:val="00FD3903"/>
    <w:rsid w:val="00FD4966"/>
    <w:rsid w:val="00FD5608"/>
    <w:rsid w:val="00FD5F10"/>
    <w:rsid w:val="00FD787D"/>
    <w:rsid w:val="00FE18F7"/>
    <w:rsid w:val="00FE57DC"/>
    <w:rsid w:val="00FE5F06"/>
    <w:rsid w:val="00FE6CA3"/>
    <w:rsid w:val="00FF0BCF"/>
    <w:rsid w:val="00FF1066"/>
    <w:rsid w:val="00FF1162"/>
    <w:rsid w:val="00FF1203"/>
    <w:rsid w:val="00FF5956"/>
    <w:rsid w:val="00FF59CA"/>
    <w:rsid w:val="00FF5E0B"/>
    <w:rsid w:val="00FF610D"/>
    <w:rsid w:val="01262340"/>
    <w:rsid w:val="012D8A86"/>
    <w:rsid w:val="013E7B00"/>
    <w:rsid w:val="01427B42"/>
    <w:rsid w:val="0153F9A2"/>
    <w:rsid w:val="0154C9C4"/>
    <w:rsid w:val="0156D18B"/>
    <w:rsid w:val="0159165E"/>
    <w:rsid w:val="01600790"/>
    <w:rsid w:val="01700FE2"/>
    <w:rsid w:val="01782C56"/>
    <w:rsid w:val="017C0311"/>
    <w:rsid w:val="018383EF"/>
    <w:rsid w:val="0183DFD5"/>
    <w:rsid w:val="018FA37F"/>
    <w:rsid w:val="019B6528"/>
    <w:rsid w:val="01B3BAE6"/>
    <w:rsid w:val="01C10D6C"/>
    <w:rsid w:val="01C1DE68"/>
    <w:rsid w:val="01C9F266"/>
    <w:rsid w:val="01CE1D1E"/>
    <w:rsid w:val="01D09D56"/>
    <w:rsid w:val="01D19BF3"/>
    <w:rsid w:val="01D8B915"/>
    <w:rsid w:val="020B1F01"/>
    <w:rsid w:val="020D5E6F"/>
    <w:rsid w:val="021344A6"/>
    <w:rsid w:val="02207345"/>
    <w:rsid w:val="02222F5A"/>
    <w:rsid w:val="022C0774"/>
    <w:rsid w:val="022CD696"/>
    <w:rsid w:val="0264CFF7"/>
    <w:rsid w:val="0273675B"/>
    <w:rsid w:val="0285D077"/>
    <w:rsid w:val="0296634F"/>
    <w:rsid w:val="02A155B6"/>
    <w:rsid w:val="02C13E57"/>
    <w:rsid w:val="02C1919F"/>
    <w:rsid w:val="02CD6ECD"/>
    <w:rsid w:val="02E01B3F"/>
    <w:rsid w:val="02E372CE"/>
    <w:rsid w:val="02F22333"/>
    <w:rsid w:val="03011313"/>
    <w:rsid w:val="03090E5C"/>
    <w:rsid w:val="03138801"/>
    <w:rsid w:val="031DBA5A"/>
    <w:rsid w:val="033CCFE2"/>
    <w:rsid w:val="033F2E70"/>
    <w:rsid w:val="03436C20"/>
    <w:rsid w:val="034B2ECE"/>
    <w:rsid w:val="034EEB80"/>
    <w:rsid w:val="03565A2F"/>
    <w:rsid w:val="03585F9F"/>
    <w:rsid w:val="03595DFD"/>
    <w:rsid w:val="0364B247"/>
    <w:rsid w:val="0365750C"/>
    <w:rsid w:val="03686E40"/>
    <w:rsid w:val="03898BFB"/>
    <w:rsid w:val="038CA90E"/>
    <w:rsid w:val="038E5E1E"/>
    <w:rsid w:val="0394044D"/>
    <w:rsid w:val="03A65410"/>
    <w:rsid w:val="03AC2826"/>
    <w:rsid w:val="03B8CF0C"/>
    <w:rsid w:val="03BD0DE7"/>
    <w:rsid w:val="03C7A4F7"/>
    <w:rsid w:val="03CA51AA"/>
    <w:rsid w:val="03EBC184"/>
    <w:rsid w:val="03F2A459"/>
    <w:rsid w:val="0403F4ED"/>
    <w:rsid w:val="040D2980"/>
    <w:rsid w:val="040D726B"/>
    <w:rsid w:val="041FC906"/>
    <w:rsid w:val="0428114F"/>
    <w:rsid w:val="04311580"/>
    <w:rsid w:val="043F5646"/>
    <w:rsid w:val="043F84F7"/>
    <w:rsid w:val="044C19AC"/>
    <w:rsid w:val="045FE5FB"/>
    <w:rsid w:val="04619BF0"/>
    <w:rsid w:val="046636E0"/>
    <w:rsid w:val="04671D1B"/>
    <w:rsid w:val="046E066A"/>
    <w:rsid w:val="04786D72"/>
    <w:rsid w:val="047C7080"/>
    <w:rsid w:val="048DDBF0"/>
    <w:rsid w:val="04A17086"/>
    <w:rsid w:val="04ABCE33"/>
    <w:rsid w:val="04B1B9A1"/>
    <w:rsid w:val="04BB63DD"/>
    <w:rsid w:val="04BF955E"/>
    <w:rsid w:val="04C29103"/>
    <w:rsid w:val="04CE99B5"/>
    <w:rsid w:val="04D179C3"/>
    <w:rsid w:val="04E86F4C"/>
    <w:rsid w:val="04F0CAB9"/>
    <w:rsid w:val="04F27993"/>
    <w:rsid w:val="0502BC8B"/>
    <w:rsid w:val="0504280B"/>
    <w:rsid w:val="05167C53"/>
    <w:rsid w:val="0536229C"/>
    <w:rsid w:val="053894B6"/>
    <w:rsid w:val="05399342"/>
    <w:rsid w:val="053B1DB7"/>
    <w:rsid w:val="053BC045"/>
    <w:rsid w:val="055775C2"/>
    <w:rsid w:val="05655166"/>
    <w:rsid w:val="057E9124"/>
    <w:rsid w:val="0584C61E"/>
    <w:rsid w:val="05953237"/>
    <w:rsid w:val="05976BB8"/>
    <w:rsid w:val="05A8942D"/>
    <w:rsid w:val="05AA843F"/>
    <w:rsid w:val="05B4E1D8"/>
    <w:rsid w:val="05CCF15B"/>
    <w:rsid w:val="05D89ADC"/>
    <w:rsid w:val="05DFC63A"/>
    <w:rsid w:val="05E92273"/>
    <w:rsid w:val="05F19AE0"/>
    <w:rsid w:val="06079524"/>
    <w:rsid w:val="060C17E4"/>
    <w:rsid w:val="0611E2B6"/>
    <w:rsid w:val="06199CD5"/>
    <w:rsid w:val="061C3567"/>
    <w:rsid w:val="061DD073"/>
    <w:rsid w:val="0645AD9B"/>
    <w:rsid w:val="065AC843"/>
    <w:rsid w:val="0664905E"/>
    <w:rsid w:val="0667698B"/>
    <w:rsid w:val="06799814"/>
    <w:rsid w:val="069F0517"/>
    <w:rsid w:val="06A5E63F"/>
    <w:rsid w:val="06A61F50"/>
    <w:rsid w:val="06A7E10A"/>
    <w:rsid w:val="06AC9394"/>
    <w:rsid w:val="06B4282D"/>
    <w:rsid w:val="06C3D476"/>
    <w:rsid w:val="06C6E21A"/>
    <w:rsid w:val="06C7B0CD"/>
    <w:rsid w:val="06CA6F1F"/>
    <w:rsid w:val="06D09EBF"/>
    <w:rsid w:val="06DDCAE1"/>
    <w:rsid w:val="06F6B9DF"/>
    <w:rsid w:val="06F8E013"/>
    <w:rsid w:val="070042DB"/>
    <w:rsid w:val="070776D2"/>
    <w:rsid w:val="070A9D08"/>
    <w:rsid w:val="070ADC90"/>
    <w:rsid w:val="071C7711"/>
    <w:rsid w:val="0720F937"/>
    <w:rsid w:val="07269EBA"/>
    <w:rsid w:val="072C92AE"/>
    <w:rsid w:val="0733B4E5"/>
    <w:rsid w:val="0733FBD2"/>
    <w:rsid w:val="07426588"/>
    <w:rsid w:val="076E4101"/>
    <w:rsid w:val="077274FD"/>
    <w:rsid w:val="079B1AE9"/>
    <w:rsid w:val="07A49873"/>
    <w:rsid w:val="07B292BB"/>
    <w:rsid w:val="07B51D1E"/>
    <w:rsid w:val="07B80A59"/>
    <w:rsid w:val="07C4C5EA"/>
    <w:rsid w:val="07CEA3FE"/>
    <w:rsid w:val="07D18794"/>
    <w:rsid w:val="07E1935D"/>
    <w:rsid w:val="07F8D5BB"/>
    <w:rsid w:val="08048E6A"/>
    <w:rsid w:val="08067257"/>
    <w:rsid w:val="080C463D"/>
    <w:rsid w:val="080D7016"/>
    <w:rsid w:val="080F5639"/>
    <w:rsid w:val="082070B8"/>
    <w:rsid w:val="0822ED86"/>
    <w:rsid w:val="082AA92C"/>
    <w:rsid w:val="082B06FD"/>
    <w:rsid w:val="082C6436"/>
    <w:rsid w:val="082C785E"/>
    <w:rsid w:val="082FAD56"/>
    <w:rsid w:val="083C4D9D"/>
    <w:rsid w:val="0852EEAF"/>
    <w:rsid w:val="08663D76"/>
    <w:rsid w:val="086B7C30"/>
    <w:rsid w:val="086C1F3E"/>
    <w:rsid w:val="0873F6A5"/>
    <w:rsid w:val="087D6885"/>
    <w:rsid w:val="088C5C5F"/>
    <w:rsid w:val="0895079E"/>
    <w:rsid w:val="089B4684"/>
    <w:rsid w:val="08A9863B"/>
    <w:rsid w:val="08AB9376"/>
    <w:rsid w:val="08B1BD47"/>
    <w:rsid w:val="08BA82D5"/>
    <w:rsid w:val="08C22BB0"/>
    <w:rsid w:val="08C45B01"/>
    <w:rsid w:val="08CE9930"/>
    <w:rsid w:val="08DFB0C3"/>
    <w:rsid w:val="08E20AA1"/>
    <w:rsid w:val="08E5EFD0"/>
    <w:rsid w:val="08EFCF46"/>
    <w:rsid w:val="08F9043B"/>
    <w:rsid w:val="09009A7E"/>
    <w:rsid w:val="0904600F"/>
    <w:rsid w:val="0923DAA0"/>
    <w:rsid w:val="092E0FBE"/>
    <w:rsid w:val="092F3751"/>
    <w:rsid w:val="0934A2EF"/>
    <w:rsid w:val="0939B345"/>
    <w:rsid w:val="09409F97"/>
    <w:rsid w:val="09450042"/>
    <w:rsid w:val="094955F9"/>
    <w:rsid w:val="095D794B"/>
    <w:rsid w:val="09617EB4"/>
    <w:rsid w:val="09692EA4"/>
    <w:rsid w:val="096FE269"/>
    <w:rsid w:val="0974D817"/>
    <w:rsid w:val="0978D44F"/>
    <w:rsid w:val="097C2515"/>
    <w:rsid w:val="09858C5D"/>
    <w:rsid w:val="0991C208"/>
    <w:rsid w:val="0993816B"/>
    <w:rsid w:val="09956933"/>
    <w:rsid w:val="099BCFED"/>
    <w:rsid w:val="099CA9C9"/>
    <w:rsid w:val="09AEE138"/>
    <w:rsid w:val="09B56F02"/>
    <w:rsid w:val="09C286DE"/>
    <w:rsid w:val="09C68FBF"/>
    <w:rsid w:val="09CF109F"/>
    <w:rsid w:val="09F645AA"/>
    <w:rsid w:val="09F95C0D"/>
    <w:rsid w:val="09FCD463"/>
    <w:rsid w:val="0A140401"/>
    <w:rsid w:val="0A182DBE"/>
    <w:rsid w:val="0A2B65B9"/>
    <w:rsid w:val="0A327BC0"/>
    <w:rsid w:val="0A34C009"/>
    <w:rsid w:val="0A36B1CF"/>
    <w:rsid w:val="0A3B9CA5"/>
    <w:rsid w:val="0A3C4270"/>
    <w:rsid w:val="0A42A658"/>
    <w:rsid w:val="0A50D12C"/>
    <w:rsid w:val="0A5947CE"/>
    <w:rsid w:val="0A5CC659"/>
    <w:rsid w:val="0A5E8E00"/>
    <w:rsid w:val="0A5F4CE8"/>
    <w:rsid w:val="0A68196F"/>
    <w:rsid w:val="0A964CEC"/>
    <w:rsid w:val="0A9A384E"/>
    <w:rsid w:val="0AA41602"/>
    <w:rsid w:val="0AA8324D"/>
    <w:rsid w:val="0ABB0599"/>
    <w:rsid w:val="0AC9E06D"/>
    <w:rsid w:val="0ACA2486"/>
    <w:rsid w:val="0AD14C92"/>
    <w:rsid w:val="0ADDFBC6"/>
    <w:rsid w:val="0AE1071D"/>
    <w:rsid w:val="0AE39D11"/>
    <w:rsid w:val="0AE7151F"/>
    <w:rsid w:val="0AE93522"/>
    <w:rsid w:val="0B0A39C9"/>
    <w:rsid w:val="0B22928F"/>
    <w:rsid w:val="0B348586"/>
    <w:rsid w:val="0B3C3E72"/>
    <w:rsid w:val="0B558D0D"/>
    <w:rsid w:val="0B58B9EF"/>
    <w:rsid w:val="0B6B7F63"/>
    <w:rsid w:val="0B7AD56C"/>
    <w:rsid w:val="0B7D8038"/>
    <w:rsid w:val="0B895443"/>
    <w:rsid w:val="0B8F7AA0"/>
    <w:rsid w:val="0B9DE95A"/>
    <w:rsid w:val="0B9F1880"/>
    <w:rsid w:val="0BC9340F"/>
    <w:rsid w:val="0BD27297"/>
    <w:rsid w:val="0BD3F0E7"/>
    <w:rsid w:val="0BE7EEAB"/>
    <w:rsid w:val="0BEA7871"/>
    <w:rsid w:val="0BF0DC8A"/>
    <w:rsid w:val="0BF1A291"/>
    <w:rsid w:val="0C04F173"/>
    <w:rsid w:val="0C07A80D"/>
    <w:rsid w:val="0C099662"/>
    <w:rsid w:val="0C0FD8C2"/>
    <w:rsid w:val="0C14E23C"/>
    <w:rsid w:val="0C1D0B82"/>
    <w:rsid w:val="0C25EF73"/>
    <w:rsid w:val="0C2DEE32"/>
    <w:rsid w:val="0C33FCB1"/>
    <w:rsid w:val="0C5665D1"/>
    <w:rsid w:val="0C69C7EE"/>
    <w:rsid w:val="0C815298"/>
    <w:rsid w:val="0C823C6B"/>
    <w:rsid w:val="0C8E2712"/>
    <w:rsid w:val="0C8EB4EE"/>
    <w:rsid w:val="0C99207A"/>
    <w:rsid w:val="0C9F2F4D"/>
    <w:rsid w:val="0CA686BA"/>
    <w:rsid w:val="0CA9F8AC"/>
    <w:rsid w:val="0CC43E1B"/>
    <w:rsid w:val="0CEEC228"/>
    <w:rsid w:val="0CF51D53"/>
    <w:rsid w:val="0CF8ED2B"/>
    <w:rsid w:val="0CFF4D6B"/>
    <w:rsid w:val="0D088EE9"/>
    <w:rsid w:val="0D1713A6"/>
    <w:rsid w:val="0D244912"/>
    <w:rsid w:val="0D30BA0B"/>
    <w:rsid w:val="0D3AE009"/>
    <w:rsid w:val="0D3FE4B1"/>
    <w:rsid w:val="0D45C9FA"/>
    <w:rsid w:val="0D540499"/>
    <w:rsid w:val="0D55FCD8"/>
    <w:rsid w:val="0D560B92"/>
    <w:rsid w:val="0D5AD49E"/>
    <w:rsid w:val="0D76A888"/>
    <w:rsid w:val="0D80E981"/>
    <w:rsid w:val="0D81F2B6"/>
    <w:rsid w:val="0DA84A85"/>
    <w:rsid w:val="0DAA9599"/>
    <w:rsid w:val="0DAC0260"/>
    <w:rsid w:val="0DB86DEC"/>
    <w:rsid w:val="0DB97AE7"/>
    <w:rsid w:val="0DBF43BA"/>
    <w:rsid w:val="0DC69936"/>
    <w:rsid w:val="0DCCDB1E"/>
    <w:rsid w:val="0DDC9483"/>
    <w:rsid w:val="0DE61999"/>
    <w:rsid w:val="0DEFED58"/>
    <w:rsid w:val="0DF691C4"/>
    <w:rsid w:val="0DF930BE"/>
    <w:rsid w:val="0E0ADF0E"/>
    <w:rsid w:val="0E207AFA"/>
    <w:rsid w:val="0E261226"/>
    <w:rsid w:val="0E2D0942"/>
    <w:rsid w:val="0E2FAEEC"/>
    <w:rsid w:val="0E3D16D1"/>
    <w:rsid w:val="0E44935E"/>
    <w:rsid w:val="0E4CF7F2"/>
    <w:rsid w:val="0E4D9D05"/>
    <w:rsid w:val="0E5F5B34"/>
    <w:rsid w:val="0E6124BF"/>
    <w:rsid w:val="0E6277C2"/>
    <w:rsid w:val="0E8CA3DB"/>
    <w:rsid w:val="0E966B06"/>
    <w:rsid w:val="0EAED0BC"/>
    <w:rsid w:val="0EBE201D"/>
    <w:rsid w:val="0ED11015"/>
    <w:rsid w:val="0ED7AC6C"/>
    <w:rsid w:val="0EE20C25"/>
    <w:rsid w:val="0EEF3EB8"/>
    <w:rsid w:val="0F04B283"/>
    <w:rsid w:val="0F05C097"/>
    <w:rsid w:val="0F0904CB"/>
    <w:rsid w:val="0F1147D0"/>
    <w:rsid w:val="0F1CA6E2"/>
    <w:rsid w:val="0F2432D4"/>
    <w:rsid w:val="0F26A609"/>
    <w:rsid w:val="0F298562"/>
    <w:rsid w:val="0F387A43"/>
    <w:rsid w:val="0F4D7805"/>
    <w:rsid w:val="0F4F92DE"/>
    <w:rsid w:val="0F5137C7"/>
    <w:rsid w:val="0F578C6E"/>
    <w:rsid w:val="0F5F4891"/>
    <w:rsid w:val="0F62AC25"/>
    <w:rsid w:val="0F64965B"/>
    <w:rsid w:val="0F7A9722"/>
    <w:rsid w:val="0F7FDA14"/>
    <w:rsid w:val="0F807E55"/>
    <w:rsid w:val="0F82B344"/>
    <w:rsid w:val="0F869134"/>
    <w:rsid w:val="0F9B123E"/>
    <w:rsid w:val="0FA5FF75"/>
    <w:rsid w:val="0FB3CD3F"/>
    <w:rsid w:val="0FBDDDC4"/>
    <w:rsid w:val="0FBF0083"/>
    <w:rsid w:val="0FC8CFC5"/>
    <w:rsid w:val="0FDB9D44"/>
    <w:rsid w:val="0FDD9ED9"/>
    <w:rsid w:val="0FE4CE5A"/>
    <w:rsid w:val="1002102C"/>
    <w:rsid w:val="1005800D"/>
    <w:rsid w:val="1006F626"/>
    <w:rsid w:val="100EA5C9"/>
    <w:rsid w:val="102077DF"/>
    <w:rsid w:val="1030DDC3"/>
    <w:rsid w:val="1035859F"/>
    <w:rsid w:val="103844F5"/>
    <w:rsid w:val="103A5051"/>
    <w:rsid w:val="103CE776"/>
    <w:rsid w:val="1049BF00"/>
    <w:rsid w:val="10677707"/>
    <w:rsid w:val="107FC6BA"/>
    <w:rsid w:val="108705B7"/>
    <w:rsid w:val="108A3928"/>
    <w:rsid w:val="108C5076"/>
    <w:rsid w:val="10961E10"/>
    <w:rsid w:val="1098F50E"/>
    <w:rsid w:val="10B9A7C2"/>
    <w:rsid w:val="10BCF85E"/>
    <w:rsid w:val="10C15992"/>
    <w:rsid w:val="10C9113B"/>
    <w:rsid w:val="10D7A232"/>
    <w:rsid w:val="10DB0BA2"/>
    <w:rsid w:val="10DF15E2"/>
    <w:rsid w:val="10E1CECB"/>
    <w:rsid w:val="10EC254D"/>
    <w:rsid w:val="10ECE739"/>
    <w:rsid w:val="110286A8"/>
    <w:rsid w:val="11080E4F"/>
    <w:rsid w:val="110B5ED4"/>
    <w:rsid w:val="111CE2DF"/>
    <w:rsid w:val="112F71AF"/>
    <w:rsid w:val="113BF42D"/>
    <w:rsid w:val="113F9342"/>
    <w:rsid w:val="1141C756"/>
    <w:rsid w:val="1146E91B"/>
    <w:rsid w:val="1157C876"/>
    <w:rsid w:val="1157FD6F"/>
    <w:rsid w:val="116B1D46"/>
    <w:rsid w:val="117CEDC9"/>
    <w:rsid w:val="117E18E0"/>
    <w:rsid w:val="119094F4"/>
    <w:rsid w:val="11926F29"/>
    <w:rsid w:val="119FFA55"/>
    <w:rsid w:val="11A1EC30"/>
    <w:rsid w:val="11A635B3"/>
    <w:rsid w:val="11B6DD3B"/>
    <w:rsid w:val="11C88E76"/>
    <w:rsid w:val="11CC0FB3"/>
    <w:rsid w:val="11DFBB4F"/>
    <w:rsid w:val="11E3BD8C"/>
    <w:rsid w:val="11FA2298"/>
    <w:rsid w:val="11FCB86C"/>
    <w:rsid w:val="11FD4FD9"/>
    <w:rsid w:val="12003F85"/>
    <w:rsid w:val="121153D1"/>
    <w:rsid w:val="121EB625"/>
    <w:rsid w:val="1220F09C"/>
    <w:rsid w:val="122648ED"/>
    <w:rsid w:val="122EF6C6"/>
    <w:rsid w:val="1230778F"/>
    <w:rsid w:val="12318A35"/>
    <w:rsid w:val="1232E0DA"/>
    <w:rsid w:val="1234089F"/>
    <w:rsid w:val="1236EEA6"/>
    <w:rsid w:val="12429AFF"/>
    <w:rsid w:val="12505451"/>
    <w:rsid w:val="126DB684"/>
    <w:rsid w:val="128027C5"/>
    <w:rsid w:val="1284C16F"/>
    <w:rsid w:val="12902417"/>
    <w:rsid w:val="129B7010"/>
    <w:rsid w:val="12A73063"/>
    <w:rsid w:val="12B6B714"/>
    <w:rsid w:val="12C299F6"/>
    <w:rsid w:val="12C47FC5"/>
    <w:rsid w:val="12D5CD8C"/>
    <w:rsid w:val="12DFD581"/>
    <w:rsid w:val="12E06EE3"/>
    <w:rsid w:val="12E6525E"/>
    <w:rsid w:val="12F020D0"/>
    <w:rsid w:val="1303CA28"/>
    <w:rsid w:val="1315D0C9"/>
    <w:rsid w:val="1319E941"/>
    <w:rsid w:val="13257C4A"/>
    <w:rsid w:val="134C56CC"/>
    <w:rsid w:val="138447AC"/>
    <w:rsid w:val="13860859"/>
    <w:rsid w:val="138959A3"/>
    <w:rsid w:val="1391610E"/>
    <w:rsid w:val="139C1F65"/>
    <w:rsid w:val="13AC5567"/>
    <w:rsid w:val="13B22D1A"/>
    <w:rsid w:val="13B9CD73"/>
    <w:rsid w:val="13C172D3"/>
    <w:rsid w:val="13DB7C50"/>
    <w:rsid w:val="13E14171"/>
    <w:rsid w:val="13E2D563"/>
    <w:rsid w:val="13E40BA3"/>
    <w:rsid w:val="13EE7FF3"/>
    <w:rsid w:val="141308C4"/>
    <w:rsid w:val="14160315"/>
    <w:rsid w:val="141FA552"/>
    <w:rsid w:val="1425485C"/>
    <w:rsid w:val="1428B85F"/>
    <w:rsid w:val="1431F18C"/>
    <w:rsid w:val="1439E722"/>
    <w:rsid w:val="14451E2A"/>
    <w:rsid w:val="144B27EF"/>
    <w:rsid w:val="144CAA0D"/>
    <w:rsid w:val="145356B1"/>
    <w:rsid w:val="1458244D"/>
    <w:rsid w:val="145F805F"/>
    <w:rsid w:val="146145CC"/>
    <w:rsid w:val="146C595F"/>
    <w:rsid w:val="1478E77D"/>
    <w:rsid w:val="14808EA8"/>
    <w:rsid w:val="148751CD"/>
    <w:rsid w:val="148C0755"/>
    <w:rsid w:val="148CEFC7"/>
    <w:rsid w:val="149FCEC4"/>
    <w:rsid w:val="14A01EB1"/>
    <w:rsid w:val="14A1E8EA"/>
    <w:rsid w:val="14B57A4B"/>
    <w:rsid w:val="14D0FE94"/>
    <w:rsid w:val="14D649F3"/>
    <w:rsid w:val="14E3EDFF"/>
    <w:rsid w:val="14E8A008"/>
    <w:rsid w:val="14EE3071"/>
    <w:rsid w:val="14F29245"/>
    <w:rsid w:val="1505817F"/>
    <w:rsid w:val="150CB7F8"/>
    <w:rsid w:val="150EB310"/>
    <w:rsid w:val="150EBDE9"/>
    <w:rsid w:val="151A8F73"/>
    <w:rsid w:val="151C17CC"/>
    <w:rsid w:val="151CF11A"/>
    <w:rsid w:val="151FABA0"/>
    <w:rsid w:val="152F64DB"/>
    <w:rsid w:val="1530CBEF"/>
    <w:rsid w:val="1533747F"/>
    <w:rsid w:val="1535F170"/>
    <w:rsid w:val="15449B23"/>
    <w:rsid w:val="155BD319"/>
    <w:rsid w:val="155DA8C3"/>
    <w:rsid w:val="155E2A25"/>
    <w:rsid w:val="155E4AE8"/>
    <w:rsid w:val="1570FD5D"/>
    <w:rsid w:val="15888D9A"/>
    <w:rsid w:val="1590FCA0"/>
    <w:rsid w:val="15910D82"/>
    <w:rsid w:val="159678B6"/>
    <w:rsid w:val="159A4582"/>
    <w:rsid w:val="15B51AAD"/>
    <w:rsid w:val="15C52CB4"/>
    <w:rsid w:val="15C5E87E"/>
    <w:rsid w:val="15D235DE"/>
    <w:rsid w:val="15DC06C6"/>
    <w:rsid w:val="15DFCEAF"/>
    <w:rsid w:val="15E517CC"/>
    <w:rsid w:val="15F3168A"/>
    <w:rsid w:val="16000A38"/>
    <w:rsid w:val="160401ED"/>
    <w:rsid w:val="1609DF48"/>
    <w:rsid w:val="1626EBAD"/>
    <w:rsid w:val="162D7097"/>
    <w:rsid w:val="163B58C0"/>
    <w:rsid w:val="16424AF0"/>
    <w:rsid w:val="1653BBB1"/>
    <w:rsid w:val="165C16B8"/>
    <w:rsid w:val="166CCEF5"/>
    <w:rsid w:val="166D7CC7"/>
    <w:rsid w:val="166DF0AC"/>
    <w:rsid w:val="166F106F"/>
    <w:rsid w:val="1671AB76"/>
    <w:rsid w:val="16795059"/>
    <w:rsid w:val="167A3675"/>
    <w:rsid w:val="167BC4A6"/>
    <w:rsid w:val="167D453C"/>
    <w:rsid w:val="168983ED"/>
    <w:rsid w:val="168FD590"/>
    <w:rsid w:val="169477F6"/>
    <w:rsid w:val="169F650C"/>
    <w:rsid w:val="169FA36E"/>
    <w:rsid w:val="16A04EF6"/>
    <w:rsid w:val="16C337C1"/>
    <w:rsid w:val="16E094C6"/>
    <w:rsid w:val="16E0FDEC"/>
    <w:rsid w:val="16E682B9"/>
    <w:rsid w:val="16F27C1D"/>
    <w:rsid w:val="17166D98"/>
    <w:rsid w:val="171FA447"/>
    <w:rsid w:val="172487BD"/>
    <w:rsid w:val="1726900A"/>
    <w:rsid w:val="17410B44"/>
    <w:rsid w:val="175435D3"/>
    <w:rsid w:val="1760EC4D"/>
    <w:rsid w:val="17637694"/>
    <w:rsid w:val="1771160B"/>
    <w:rsid w:val="1772FC06"/>
    <w:rsid w:val="178243D9"/>
    <w:rsid w:val="17A38F87"/>
    <w:rsid w:val="17A479F7"/>
    <w:rsid w:val="17AB31BF"/>
    <w:rsid w:val="17AD4A58"/>
    <w:rsid w:val="17B076A4"/>
    <w:rsid w:val="17B17B65"/>
    <w:rsid w:val="17B4A5A5"/>
    <w:rsid w:val="17B86D47"/>
    <w:rsid w:val="17BD115C"/>
    <w:rsid w:val="17BEC5E0"/>
    <w:rsid w:val="17CBF630"/>
    <w:rsid w:val="17E8F81D"/>
    <w:rsid w:val="17EDFE15"/>
    <w:rsid w:val="17FFFB70"/>
    <w:rsid w:val="1801BE14"/>
    <w:rsid w:val="1802E15B"/>
    <w:rsid w:val="180AB9D7"/>
    <w:rsid w:val="180B4DE0"/>
    <w:rsid w:val="1830F3D6"/>
    <w:rsid w:val="1834AC3F"/>
    <w:rsid w:val="184B4470"/>
    <w:rsid w:val="186016F4"/>
    <w:rsid w:val="186A3078"/>
    <w:rsid w:val="18771C85"/>
    <w:rsid w:val="1877659B"/>
    <w:rsid w:val="18857316"/>
    <w:rsid w:val="18AE484F"/>
    <w:rsid w:val="18B0F450"/>
    <w:rsid w:val="18BA56FD"/>
    <w:rsid w:val="18BB0829"/>
    <w:rsid w:val="18C6C65D"/>
    <w:rsid w:val="18C6DD4C"/>
    <w:rsid w:val="18C95C25"/>
    <w:rsid w:val="18D05782"/>
    <w:rsid w:val="18D06E1B"/>
    <w:rsid w:val="18D3451D"/>
    <w:rsid w:val="18D6B049"/>
    <w:rsid w:val="18D74C72"/>
    <w:rsid w:val="18EFD21E"/>
    <w:rsid w:val="191138BE"/>
    <w:rsid w:val="19221653"/>
    <w:rsid w:val="192F2299"/>
    <w:rsid w:val="193C9940"/>
    <w:rsid w:val="19473039"/>
    <w:rsid w:val="194BEB6B"/>
    <w:rsid w:val="194CD5D2"/>
    <w:rsid w:val="196011CB"/>
    <w:rsid w:val="1985F1D5"/>
    <w:rsid w:val="198C9668"/>
    <w:rsid w:val="19923936"/>
    <w:rsid w:val="19960B8D"/>
    <w:rsid w:val="1997817C"/>
    <w:rsid w:val="1999446D"/>
    <w:rsid w:val="199C4545"/>
    <w:rsid w:val="19A38461"/>
    <w:rsid w:val="19A7486A"/>
    <w:rsid w:val="19A9A84F"/>
    <w:rsid w:val="19ABEB24"/>
    <w:rsid w:val="19C05460"/>
    <w:rsid w:val="19C8BEEC"/>
    <w:rsid w:val="19D6164A"/>
    <w:rsid w:val="19E443D2"/>
    <w:rsid w:val="1A16CBAA"/>
    <w:rsid w:val="1A1B469E"/>
    <w:rsid w:val="1A277184"/>
    <w:rsid w:val="1A287CC4"/>
    <w:rsid w:val="1A2E8DAF"/>
    <w:rsid w:val="1A3597F6"/>
    <w:rsid w:val="1A37800D"/>
    <w:rsid w:val="1A432BCA"/>
    <w:rsid w:val="1A49B69E"/>
    <w:rsid w:val="1A586602"/>
    <w:rsid w:val="1A7A5F22"/>
    <w:rsid w:val="1A857E7D"/>
    <w:rsid w:val="1A864BD5"/>
    <w:rsid w:val="1A8FB5AA"/>
    <w:rsid w:val="1A986080"/>
    <w:rsid w:val="1A9DBE4A"/>
    <w:rsid w:val="1AA39AEF"/>
    <w:rsid w:val="1AB6E540"/>
    <w:rsid w:val="1AC6EC51"/>
    <w:rsid w:val="1AD22C45"/>
    <w:rsid w:val="1AE52B9D"/>
    <w:rsid w:val="1AE58F7F"/>
    <w:rsid w:val="1AE5B2B2"/>
    <w:rsid w:val="1AF229AD"/>
    <w:rsid w:val="1B004E8A"/>
    <w:rsid w:val="1B020357"/>
    <w:rsid w:val="1B112E26"/>
    <w:rsid w:val="1B145513"/>
    <w:rsid w:val="1B24B68E"/>
    <w:rsid w:val="1B26FF65"/>
    <w:rsid w:val="1B29F7B1"/>
    <w:rsid w:val="1B323C72"/>
    <w:rsid w:val="1B373CEF"/>
    <w:rsid w:val="1B51DC99"/>
    <w:rsid w:val="1B5D4DDB"/>
    <w:rsid w:val="1B67B568"/>
    <w:rsid w:val="1B7A642C"/>
    <w:rsid w:val="1B7C688F"/>
    <w:rsid w:val="1B8EFE25"/>
    <w:rsid w:val="1B90369D"/>
    <w:rsid w:val="1BC14803"/>
    <w:rsid w:val="1BD64E77"/>
    <w:rsid w:val="1BEB1B10"/>
    <w:rsid w:val="1BEB88DF"/>
    <w:rsid w:val="1BED8550"/>
    <w:rsid w:val="1BF461D1"/>
    <w:rsid w:val="1C04F896"/>
    <w:rsid w:val="1C17DC01"/>
    <w:rsid w:val="1C225458"/>
    <w:rsid w:val="1C3B9DE9"/>
    <w:rsid w:val="1C4027C6"/>
    <w:rsid w:val="1C43F2DA"/>
    <w:rsid w:val="1C55FCBE"/>
    <w:rsid w:val="1C5603EC"/>
    <w:rsid w:val="1C56CA0A"/>
    <w:rsid w:val="1C56F316"/>
    <w:rsid w:val="1C70EA3A"/>
    <w:rsid w:val="1C7B5724"/>
    <w:rsid w:val="1C94A61B"/>
    <w:rsid w:val="1CA84F5B"/>
    <w:rsid w:val="1CB64425"/>
    <w:rsid w:val="1CC3FECD"/>
    <w:rsid w:val="1CC7AFBC"/>
    <w:rsid w:val="1CC835BA"/>
    <w:rsid w:val="1CD08C96"/>
    <w:rsid w:val="1CD77D3F"/>
    <w:rsid w:val="1CDA6E80"/>
    <w:rsid w:val="1CDF131A"/>
    <w:rsid w:val="1CE10542"/>
    <w:rsid w:val="1CFCCA00"/>
    <w:rsid w:val="1D029009"/>
    <w:rsid w:val="1D0E9DB8"/>
    <w:rsid w:val="1D11F2F0"/>
    <w:rsid w:val="1D13EC39"/>
    <w:rsid w:val="1D1D1507"/>
    <w:rsid w:val="1D284D32"/>
    <w:rsid w:val="1D2A3C7E"/>
    <w:rsid w:val="1D2C28B9"/>
    <w:rsid w:val="1D540C25"/>
    <w:rsid w:val="1D58FFAB"/>
    <w:rsid w:val="1D611436"/>
    <w:rsid w:val="1D67B429"/>
    <w:rsid w:val="1D70D436"/>
    <w:rsid w:val="1D76683B"/>
    <w:rsid w:val="1D7973A2"/>
    <w:rsid w:val="1D91274B"/>
    <w:rsid w:val="1D921916"/>
    <w:rsid w:val="1D9BB4C2"/>
    <w:rsid w:val="1D9D76F3"/>
    <w:rsid w:val="1DA03EBA"/>
    <w:rsid w:val="1DA37819"/>
    <w:rsid w:val="1DA8FE9C"/>
    <w:rsid w:val="1DB0EB56"/>
    <w:rsid w:val="1DB98E14"/>
    <w:rsid w:val="1DE1EBE5"/>
    <w:rsid w:val="1DE91A9A"/>
    <w:rsid w:val="1DE93F31"/>
    <w:rsid w:val="1DFF0410"/>
    <w:rsid w:val="1DFF2610"/>
    <w:rsid w:val="1E0A98FC"/>
    <w:rsid w:val="1E1059D8"/>
    <w:rsid w:val="1E21A6FA"/>
    <w:rsid w:val="1E2A334F"/>
    <w:rsid w:val="1E2E1A4D"/>
    <w:rsid w:val="1E38391C"/>
    <w:rsid w:val="1E4279BF"/>
    <w:rsid w:val="1E4605D5"/>
    <w:rsid w:val="1E631534"/>
    <w:rsid w:val="1E70A224"/>
    <w:rsid w:val="1E8AEFA9"/>
    <w:rsid w:val="1E8EA476"/>
    <w:rsid w:val="1E912948"/>
    <w:rsid w:val="1E93CC15"/>
    <w:rsid w:val="1EA0C976"/>
    <w:rsid w:val="1EAD435E"/>
    <w:rsid w:val="1EAE3EFB"/>
    <w:rsid w:val="1EBB9740"/>
    <w:rsid w:val="1ED390AF"/>
    <w:rsid w:val="1EE51C05"/>
    <w:rsid w:val="1EEE9354"/>
    <w:rsid w:val="1EEF0D6D"/>
    <w:rsid w:val="1EF8CC0D"/>
    <w:rsid w:val="1EFF62C0"/>
    <w:rsid w:val="1F076406"/>
    <w:rsid w:val="1F36CAB4"/>
    <w:rsid w:val="1F4BC9FB"/>
    <w:rsid w:val="1F5839E1"/>
    <w:rsid w:val="1F5EA4EB"/>
    <w:rsid w:val="1F5FAAC0"/>
    <w:rsid w:val="1F6AF68F"/>
    <w:rsid w:val="1F6C07B3"/>
    <w:rsid w:val="1F74E127"/>
    <w:rsid w:val="1F863C7B"/>
    <w:rsid w:val="1F924211"/>
    <w:rsid w:val="1F9CF0DF"/>
    <w:rsid w:val="1FAB9A54"/>
    <w:rsid w:val="1FAFCF75"/>
    <w:rsid w:val="1FBAD638"/>
    <w:rsid w:val="1FBDBCA1"/>
    <w:rsid w:val="1FCE8AF1"/>
    <w:rsid w:val="1FD1D243"/>
    <w:rsid w:val="1FD44641"/>
    <w:rsid w:val="1FDA8927"/>
    <w:rsid w:val="1FE25ED8"/>
    <w:rsid w:val="1FF508A3"/>
    <w:rsid w:val="1FFD937B"/>
    <w:rsid w:val="1FFEE278"/>
    <w:rsid w:val="1FFFA3AA"/>
    <w:rsid w:val="200A67F2"/>
    <w:rsid w:val="200BA155"/>
    <w:rsid w:val="2018B5F1"/>
    <w:rsid w:val="20245031"/>
    <w:rsid w:val="202DC4B5"/>
    <w:rsid w:val="20427188"/>
    <w:rsid w:val="2058A128"/>
    <w:rsid w:val="205AA492"/>
    <w:rsid w:val="206C64AE"/>
    <w:rsid w:val="20733D37"/>
    <w:rsid w:val="2073771A"/>
    <w:rsid w:val="20A54E9A"/>
    <w:rsid w:val="20ADC243"/>
    <w:rsid w:val="20AF60F8"/>
    <w:rsid w:val="20B13810"/>
    <w:rsid w:val="20B26EDA"/>
    <w:rsid w:val="20B64E2F"/>
    <w:rsid w:val="20B72015"/>
    <w:rsid w:val="20C1299D"/>
    <w:rsid w:val="20CA1D0E"/>
    <w:rsid w:val="20D42ADA"/>
    <w:rsid w:val="20DC0D22"/>
    <w:rsid w:val="20F24634"/>
    <w:rsid w:val="20FC9233"/>
    <w:rsid w:val="20FDEBC5"/>
    <w:rsid w:val="2107415D"/>
    <w:rsid w:val="210822E9"/>
    <w:rsid w:val="210F9CA4"/>
    <w:rsid w:val="2111B116"/>
    <w:rsid w:val="211796AD"/>
    <w:rsid w:val="2121FDD1"/>
    <w:rsid w:val="21233858"/>
    <w:rsid w:val="2129D62B"/>
    <w:rsid w:val="2131DC7C"/>
    <w:rsid w:val="2155544E"/>
    <w:rsid w:val="2166243F"/>
    <w:rsid w:val="217C97FC"/>
    <w:rsid w:val="2185BB47"/>
    <w:rsid w:val="2191874A"/>
    <w:rsid w:val="219328EF"/>
    <w:rsid w:val="219AC2BC"/>
    <w:rsid w:val="219B0FE2"/>
    <w:rsid w:val="21A36434"/>
    <w:rsid w:val="21B2CA98"/>
    <w:rsid w:val="21B75A0D"/>
    <w:rsid w:val="21C0F047"/>
    <w:rsid w:val="21CFA814"/>
    <w:rsid w:val="21D4E636"/>
    <w:rsid w:val="21D7B355"/>
    <w:rsid w:val="21DCD25D"/>
    <w:rsid w:val="21E139E1"/>
    <w:rsid w:val="21EC1D3D"/>
    <w:rsid w:val="21F8C94D"/>
    <w:rsid w:val="22002924"/>
    <w:rsid w:val="22072D2D"/>
    <w:rsid w:val="22154EAA"/>
    <w:rsid w:val="221910B6"/>
    <w:rsid w:val="2225EB13"/>
    <w:rsid w:val="223258DE"/>
    <w:rsid w:val="2238489D"/>
    <w:rsid w:val="224238AB"/>
    <w:rsid w:val="225D8200"/>
    <w:rsid w:val="22677B58"/>
    <w:rsid w:val="226D5FC4"/>
    <w:rsid w:val="2271D5B1"/>
    <w:rsid w:val="22732D8C"/>
    <w:rsid w:val="2287FBD0"/>
    <w:rsid w:val="22899887"/>
    <w:rsid w:val="228BF73A"/>
    <w:rsid w:val="229B63CC"/>
    <w:rsid w:val="22C3BB4F"/>
    <w:rsid w:val="22C6C832"/>
    <w:rsid w:val="22D0B476"/>
    <w:rsid w:val="22DB567E"/>
    <w:rsid w:val="22DEEF33"/>
    <w:rsid w:val="22E96C6B"/>
    <w:rsid w:val="22EBD9E1"/>
    <w:rsid w:val="22ED2172"/>
    <w:rsid w:val="22F9A397"/>
    <w:rsid w:val="22FD1942"/>
    <w:rsid w:val="23061376"/>
    <w:rsid w:val="23098359"/>
    <w:rsid w:val="230CB9F7"/>
    <w:rsid w:val="230CFD4B"/>
    <w:rsid w:val="23345B05"/>
    <w:rsid w:val="23366034"/>
    <w:rsid w:val="2337DEDF"/>
    <w:rsid w:val="23506AA4"/>
    <w:rsid w:val="23539221"/>
    <w:rsid w:val="23674165"/>
    <w:rsid w:val="23766CF0"/>
    <w:rsid w:val="2385965A"/>
    <w:rsid w:val="238C0010"/>
    <w:rsid w:val="239AC2A5"/>
    <w:rsid w:val="23A11FA8"/>
    <w:rsid w:val="23A1BB93"/>
    <w:rsid w:val="23A905DB"/>
    <w:rsid w:val="23AABF9F"/>
    <w:rsid w:val="23AC3578"/>
    <w:rsid w:val="23B4481C"/>
    <w:rsid w:val="23B545F3"/>
    <w:rsid w:val="23BF4E2C"/>
    <w:rsid w:val="23D76694"/>
    <w:rsid w:val="23DDFDD3"/>
    <w:rsid w:val="23E4F332"/>
    <w:rsid w:val="23E84631"/>
    <w:rsid w:val="23EC0BAA"/>
    <w:rsid w:val="23ECD6C9"/>
    <w:rsid w:val="23EE8C90"/>
    <w:rsid w:val="23F61000"/>
    <w:rsid w:val="23F68E6B"/>
    <w:rsid w:val="2410B73D"/>
    <w:rsid w:val="241A63F1"/>
    <w:rsid w:val="2426B266"/>
    <w:rsid w:val="2433D58A"/>
    <w:rsid w:val="2444F823"/>
    <w:rsid w:val="244B4996"/>
    <w:rsid w:val="244C73E3"/>
    <w:rsid w:val="244DC891"/>
    <w:rsid w:val="245880CD"/>
    <w:rsid w:val="245AD91A"/>
    <w:rsid w:val="2468EBC2"/>
    <w:rsid w:val="248CC752"/>
    <w:rsid w:val="248D0CB8"/>
    <w:rsid w:val="24B12178"/>
    <w:rsid w:val="24CD49CD"/>
    <w:rsid w:val="24CEA28B"/>
    <w:rsid w:val="24D52077"/>
    <w:rsid w:val="24D8B0F9"/>
    <w:rsid w:val="24DF9DFC"/>
    <w:rsid w:val="24EA993B"/>
    <w:rsid w:val="24F15410"/>
    <w:rsid w:val="24F83078"/>
    <w:rsid w:val="24F9E72E"/>
    <w:rsid w:val="24FF7FA8"/>
    <w:rsid w:val="24FF8CA5"/>
    <w:rsid w:val="2524CCBA"/>
    <w:rsid w:val="252554B5"/>
    <w:rsid w:val="25425FEA"/>
    <w:rsid w:val="255CDDF5"/>
    <w:rsid w:val="255EF33B"/>
    <w:rsid w:val="2564F3A6"/>
    <w:rsid w:val="25727713"/>
    <w:rsid w:val="257D659D"/>
    <w:rsid w:val="258C3957"/>
    <w:rsid w:val="2590E5FB"/>
    <w:rsid w:val="259713DF"/>
    <w:rsid w:val="259FB043"/>
    <w:rsid w:val="25C47764"/>
    <w:rsid w:val="25D1588C"/>
    <w:rsid w:val="25D3E473"/>
    <w:rsid w:val="25D99CAB"/>
    <w:rsid w:val="25F10C3F"/>
    <w:rsid w:val="25F2D9CC"/>
    <w:rsid w:val="261C7E04"/>
    <w:rsid w:val="2623A410"/>
    <w:rsid w:val="262D042A"/>
    <w:rsid w:val="262F3656"/>
    <w:rsid w:val="264AABB0"/>
    <w:rsid w:val="2657BBA3"/>
    <w:rsid w:val="265F2FF4"/>
    <w:rsid w:val="266437ED"/>
    <w:rsid w:val="2669C9D9"/>
    <w:rsid w:val="26702463"/>
    <w:rsid w:val="267B8F94"/>
    <w:rsid w:val="267CFF3F"/>
    <w:rsid w:val="268200A1"/>
    <w:rsid w:val="2685556E"/>
    <w:rsid w:val="2685AAC9"/>
    <w:rsid w:val="2687A22A"/>
    <w:rsid w:val="26910EE3"/>
    <w:rsid w:val="26A04C45"/>
    <w:rsid w:val="26B0D4BC"/>
    <w:rsid w:val="26B7B49E"/>
    <w:rsid w:val="26BAD98B"/>
    <w:rsid w:val="26BE0B3F"/>
    <w:rsid w:val="26CDC119"/>
    <w:rsid w:val="26DE4D4F"/>
    <w:rsid w:val="26DFD928"/>
    <w:rsid w:val="26E12D3E"/>
    <w:rsid w:val="26E63286"/>
    <w:rsid w:val="26E66826"/>
    <w:rsid w:val="26FD0D18"/>
    <w:rsid w:val="26FEF120"/>
    <w:rsid w:val="27087463"/>
    <w:rsid w:val="270D7BB0"/>
    <w:rsid w:val="27100A76"/>
    <w:rsid w:val="2710870B"/>
    <w:rsid w:val="271FE96F"/>
    <w:rsid w:val="2731B41C"/>
    <w:rsid w:val="273418D6"/>
    <w:rsid w:val="2749A05C"/>
    <w:rsid w:val="2749C750"/>
    <w:rsid w:val="275114B3"/>
    <w:rsid w:val="2755766E"/>
    <w:rsid w:val="27607545"/>
    <w:rsid w:val="2762F749"/>
    <w:rsid w:val="276BE8D3"/>
    <w:rsid w:val="2778E115"/>
    <w:rsid w:val="277DC2C9"/>
    <w:rsid w:val="27885529"/>
    <w:rsid w:val="278ABD6F"/>
    <w:rsid w:val="279059F5"/>
    <w:rsid w:val="2791140A"/>
    <w:rsid w:val="2791825B"/>
    <w:rsid w:val="279B42B1"/>
    <w:rsid w:val="279BAF14"/>
    <w:rsid w:val="27A99723"/>
    <w:rsid w:val="27D65DDF"/>
    <w:rsid w:val="27F3B9AF"/>
    <w:rsid w:val="27FB739E"/>
    <w:rsid w:val="28028FB5"/>
    <w:rsid w:val="280AB58F"/>
    <w:rsid w:val="280B6BB5"/>
    <w:rsid w:val="28151684"/>
    <w:rsid w:val="2816205F"/>
    <w:rsid w:val="283DD1B2"/>
    <w:rsid w:val="2842363F"/>
    <w:rsid w:val="2842EDC5"/>
    <w:rsid w:val="2858AF38"/>
    <w:rsid w:val="2861B651"/>
    <w:rsid w:val="286B53FA"/>
    <w:rsid w:val="286BF008"/>
    <w:rsid w:val="28729685"/>
    <w:rsid w:val="2874C9FC"/>
    <w:rsid w:val="2882FB6F"/>
    <w:rsid w:val="28880DB7"/>
    <w:rsid w:val="289A9ABA"/>
    <w:rsid w:val="28AD99A2"/>
    <w:rsid w:val="28C2140C"/>
    <w:rsid w:val="28CA75E9"/>
    <w:rsid w:val="28D26FD8"/>
    <w:rsid w:val="28D67942"/>
    <w:rsid w:val="28D969C2"/>
    <w:rsid w:val="28D9F2DD"/>
    <w:rsid w:val="28DB7151"/>
    <w:rsid w:val="28DD7C2E"/>
    <w:rsid w:val="28E19E0E"/>
    <w:rsid w:val="28EE5470"/>
    <w:rsid w:val="28EE7647"/>
    <w:rsid w:val="28FB41AD"/>
    <w:rsid w:val="28FBE633"/>
    <w:rsid w:val="2902D5F2"/>
    <w:rsid w:val="290971B0"/>
    <w:rsid w:val="2912D988"/>
    <w:rsid w:val="29168F5D"/>
    <w:rsid w:val="291AFB30"/>
    <w:rsid w:val="29233EED"/>
    <w:rsid w:val="2929BDB7"/>
    <w:rsid w:val="293E8B6E"/>
    <w:rsid w:val="294E6B63"/>
    <w:rsid w:val="2951126B"/>
    <w:rsid w:val="2957B743"/>
    <w:rsid w:val="29626CD0"/>
    <w:rsid w:val="29655D06"/>
    <w:rsid w:val="29677FD5"/>
    <w:rsid w:val="29698E67"/>
    <w:rsid w:val="296A860B"/>
    <w:rsid w:val="296B40F2"/>
    <w:rsid w:val="29719296"/>
    <w:rsid w:val="298B71A1"/>
    <w:rsid w:val="2996088A"/>
    <w:rsid w:val="29AA652F"/>
    <w:rsid w:val="29B2540A"/>
    <w:rsid w:val="29C7522E"/>
    <w:rsid w:val="29D1BE2F"/>
    <w:rsid w:val="29D9A213"/>
    <w:rsid w:val="29E4249C"/>
    <w:rsid w:val="29E426D2"/>
    <w:rsid w:val="2A050114"/>
    <w:rsid w:val="2A15AEAB"/>
    <w:rsid w:val="2A166415"/>
    <w:rsid w:val="2A1B49CA"/>
    <w:rsid w:val="2A1E7A39"/>
    <w:rsid w:val="2A3F3A19"/>
    <w:rsid w:val="2A483EA3"/>
    <w:rsid w:val="2A54D4BF"/>
    <w:rsid w:val="2A61D255"/>
    <w:rsid w:val="2A646F5F"/>
    <w:rsid w:val="2A67300B"/>
    <w:rsid w:val="2A86FE87"/>
    <w:rsid w:val="2AA1550C"/>
    <w:rsid w:val="2AA1E2DB"/>
    <w:rsid w:val="2AA8E32B"/>
    <w:rsid w:val="2AB36126"/>
    <w:rsid w:val="2AB63AC8"/>
    <w:rsid w:val="2ABD751B"/>
    <w:rsid w:val="2AC0DA9D"/>
    <w:rsid w:val="2AC8AE18"/>
    <w:rsid w:val="2ACD739A"/>
    <w:rsid w:val="2ADA7B07"/>
    <w:rsid w:val="2AE13632"/>
    <w:rsid w:val="2AF665DB"/>
    <w:rsid w:val="2AF75BF0"/>
    <w:rsid w:val="2AFC3FE9"/>
    <w:rsid w:val="2AFE1CE6"/>
    <w:rsid w:val="2B01EC1D"/>
    <w:rsid w:val="2B1085CE"/>
    <w:rsid w:val="2B157488"/>
    <w:rsid w:val="2B2F4660"/>
    <w:rsid w:val="2B3CBFEB"/>
    <w:rsid w:val="2B4652A1"/>
    <w:rsid w:val="2B4F39BF"/>
    <w:rsid w:val="2B6723AD"/>
    <w:rsid w:val="2B7AA5CE"/>
    <w:rsid w:val="2B7AC59C"/>
    <w:rsid w:val="2B810A02"/>
    <w:rsid w:val="2B9948C5"/>
    <w:rsid w:val="2B9B9578"/>
    <w:rsid w:val="2BA1E696"/>
    <w:rsid w:val="2BA28CCA"/>
    <w:rsid w:val="2BA45BB8"/>
    <w:rsid w:val="2BB2DB84"/>
    <w:rsid w:val="2BCDAB64"/>
    <w:rsid w:val="2BCFF97D"/>
    <w:rsid w:val="2BD0DBE0"/>
    <w:rsid w:val="2BD270F5"/>
    <w:rsid w:val="2BD28239"/>
    <w:rsid w:val="2BF447E5"/>
    <w:rsid w:val="2C0A86C9"/>
    <w:rsid w:val="2C0B738F"/>
    <w:rsid w:val="2C1949C6"/>
    <w:rsid w:val="2C2CF5A6"/>
    <w:rsid w:val="2C5AD6C3"/>
    <w:rsid w:val="2C622EA6"/>
    <w:rsid w:val="2C6B4223"/>
    <w:rsid w:val="2C6F289D"/>
    <w:rsid w:val="2C7AD5E8"/>
    <w:rsid w:val="2C8CCF7D"/>
    <w:rsid w:val="2CA5E390"/>
    <w:rsid w:val="2CB3750E"/>
    <w:rsid w:val="2CBEFAB7"/>
    <w:rsid w:val="2CCE095D"/>
    <w:rsid w:val="2CCEC8E3"/>
    <w:rsid w:val="2CD25AE7"/>
    <w:rsid w:val="2CD3DD2B"/>
    <w:rsid w:val="2CE4FBE1"/>
    <w:rsid w:val="2CE81709"/>
    <w:rsid w:val="2CEDE942"/>
    <w:rsid w:val="2CFACC59"/>
    <w:rsid w:val="2D0128B2"/>
    <w:rsid w:val="2D08BD0E"/>
    <w:rsid w:val="2D091E45"/>
    <w:rsid w:val="2D15A762"/>
    <w:rsid w:val="2D33AD9C"/>
    <w:rsid w:val="2D44A981"/>
    <w:rsid w:val="2D46F4E8"/>
    <w:rsid w:val="2D46F919"/>
    <w:rsid w:val="2D483B85"/>
    <w:rsid w:val="2D4DABCA"/>
    <w:rsid w:val="2D4F5221"/>
    <w:rsid w:val="2D61C0ED"/>
    <w:rsid w:val="2D63D011"/>
    <w:rsid w:val="2D7D27CD"/>
    <w:rsid w:val="2D8994D7"/>
    <w:rsid w:val="2D8FFD57"/>
    <w:rsid w:val="2D90BFF1"/>
    <w:rsid w:val="2D910D40"/>
    <w:rsid w:val="2D963879"/>
    <w:rsid w:val="2D964590"/>
    <w:rsid w:val="2D9E9191"/>
    <w:rsid w:val="2DA3920F"/>
    <w:rsid w:val="2DAB6937"/>
    <w:rsid w:val="2DAEC984"/>
    <w:rsid w:val="2DD4201A"/>
    <w:rsid w:val="2DD8B439"/>
    <w:rsid w:val="2DE89303"/>
    <w:rsid w:val="2DF6E819"/>
    <w:rsid w:val="2DFE1841"/>
    <w:rsid w:val="2DFE54AF"/>
    <w:rsid w:val="2DFEF374"/>
    <w:rsid w:val="2E0FFA00"/>
    <w:rsid w:val="2E1CF7E9"/>
    <w:rsid w:val="2E203B93"/>
    <w:rsid w:val="2E306466"/>
    <w:rsid w:val="2E3F859B"/>
    <w:rsid w:val="2E4875E5"/>
    <w:rsid w:val="2E57C33E"/>
    <w:rsid w:val="2E623717"/>
    <w:rsid w:val="2E7BBF4C"/>
    <w:rsid w:val="2E89DC0F"/>
    <w:rsid w:val="2E9ED0C9"/>
    <w:rsid w:val="2EA10ADE"/>
    <w:rsid w:val="2EB4EC58"/>
    <w:rsid w:val="2EB6177A"/>
    <w:rsid w:val="2EB92E86"/>
    <w:rsid w:val="2EBCCC00"/>
    <w:rsid w:val="2EC6FF16"/>
    <w:rsid w:val="2EC72286"/>
    <w:rsid w:val="2ECA91F6"/>
    <w:rsid w:val="2EE4817E"/>
    <w:rsid w:val="2EEA6EDC"/>
    <w:rsid w:val="2F098F13"/>
    <w:rsid w:val="2F0A141F"/>
    <w:rsid w:val="2F0F7B5F"/>
    <w:rsid w:val="2F1A7CDC"/>
    <w:rsid w:val="2F699B59"/>
    <w:rsid w:val="2F6DBA06"/>
    <w:rsid w:val="2F71EAF8"/>
    <w:rsid w:val="2F7DCB35"/>
    <w:rsid w:val="2F801C45"/>
    <w:rsid w:val="2F8A7053"/>
    <w:rsid w:val="2F91CF4F"/>
    <w:rsid w:val="2FB6F763"/>
    <w:rsid w:val="2FB85A0E"/>
    <w:rsid w:val="2FC2965C"/>
    <w:rsid w:val="2FDBD005"/>
    <w:rsid w:val="2FDFC134"/>
    <w:rsid w:val="2FE67B9D"/>
    <w:rsid w:val="2FF12496"/>
    <w:rsid w:val="2FF8927E"/>
    <w:rsid w:val="2FFB289E"/>
    <w:rsid w:val="2FFC903A"/>
    <w:rsid w:val="2FFEFE2A"/>
    <w:rsid w:val="30135EFC"/>
    <w:rsid w:val="30441F30"/>
    <w:rsid w:val="3051F420"/>
    <w:rsid w:val="305FA066"/>
    <w:rsid w:val="30617EA6"/>
    <w:rsid w:val="30657B7B"/>
    <w:rsid w:val="30797786"/>
    <w:rsid w:val="307A5F25"/>
    <w:rsid w:val="3080A67C"/>
    <w:rsid w:val="30931DAA"/>
    <w:rsid w:val="309B5C66"/>
    <w:rsid w:val="309EDEF3"/>
    <w:rsid w:val="30A4EEA7"/>
    <w:rsid w:val="30A77B06"/>
    <w:rsid w:val="30A7F60D"/>
    <w:rsid w:val="30BAFB14"/>
    <w:rsid w:val="30C6B4CB"/>
    <w:rsid w:val="30C89AE1"/>
    <w:rsid w:val="30D3A994"/>
    <w:rsid w:val="30DB7A11"/>
    <w:rsid w:val="30E5F9BD"/>
    <w:rsid w:val="30FAE161"/>
    <w:rsid w:val="30FE2C9C"/>
    <w:rsid w:val="3105B2F0"/>
    <w:rsid w:val="310DAFC2"/>
    <w:rsid w:val="311BCE52"/>
    <w:rsid w:val="3120E01D"/>
    <w:rsid w:val="3136CEC5"/>
    <w:rsid w:val="313F5937"/>
    <w:rsid w:val="315630E2"/>
    <w:rsid w:val="315DAFBE"/>
    <w:rsid w:val="315E31EA"/>
    <w:rsid w:val="316858D7"/>
    <w:rsid w:val="316ADD11"/>
    <w:rsid w:val="316B8E7E"/>
    <w:rsid w:val="316E6684"/>
    <w:rsid w:val="31788664"/>
    <w:rsid w:val="317B85DD"/>
    <w:rsid w:val="3183FF47"/>
    <w:rsid w:val="31A21F21"/>
    <w:rsid w:val="31ACC72B"/>
    <w:rsid w:val="31ADC650"/>
    <w:rsid w:val="31AE3CA6"/>
    <w:rsid w:val="31B44EDE"/>
    <w:rsid w:val="31B67450"/>
    <w:rsid w:val="31BC5E27"/>
    <w:rsid w:val="31BF956F"/>
    <w:rsid w:val="31CB8B9B"/>
    <w:rsid w:val="31D8EDEC"/>
    <w:rsid w:val="31DC2ADE"/>
    <w:rsid w:val="31DD65FB"/>
    <w:rsid w:val="31E91885"/>
    <w:rsid w:val="31EC1C76"/>
    <w:rsid w:val="31EE11DD"/>
    <w:rsid w:val="31F102E4"/>
    <w:rsid w:val="32156338"/>
    <w:rsid w:val="321E5B0B"/>
    <w:rsid w:val="3224AD28"/>
    <w:rsid w:val="322E825B"/>
    <w:rsid w:val="3232CADA"/>
    <w:rsid w:val="323664B8"/>
    <w:rsid w:val="323C2B16"/>
    <w:rsid w:val="3246D8C0"/>
    <w:rsid w:val="32527740"/>
    <w:rsid w:val="325AEE4F"/>
    <w:rsid w:val="3265BCC2"/>
    <w:rsid w:val="326736DF"/>
    <w:rsid w:val="326823A8"/>
    <w:rsid w:val="326C02D8"/>
    <w:rsid w:val="326FB87E"/>
    <w:rsid w:val="32724F3E"/>
    <w:rsid w:val="3286C47F"/>
    <w:rsid w:val="32880577"/>
    <w:rsid w:val="32A4A4D8"/>
    <w:rsid w:val="32A7711D"/>
    <w:rsid w:val="32B05253"/>
    <w:rsid w:val="32C1BADD"/>
    <w:rsid w:val="32D38A50"/>
    <w:rsid w:val="32EE9825"/>
    <w:rsid w:val="32EF0DFF"/>
    <w:rsid w:val="32F1B72A"/>
    <w:rsid w:val="32FCB10C"/>
    <w:rsid w:val="32FDF744"/>
    <w:rsid w:val="33190C54"/>
    <w:rsid w:val="331AEC73"/>
    <w:rsid w:val="331D79CC"/>
    <w:rsid w:val="332DB1D6"/>
    <w:rsid w:val="33447A9F"/>
    <w:rsid w:val="3346CCBE"/>
    <w:rsid w:val="3350F6F1"/>
    <w:rsid w:val="33719010"/>
    <w:rsid w:val="33797503"/>
    <w:rsid w:val="3384E8E6"/>
    <w:rsid w:val="339F2BBF"/>
    <w:rsid w:val="33B62FB7"/>
    <w:rsid w:val="33BF85A9"/>
    <w:rsid w:val="33C3235F"/>
    <w:rsid w:val="33EA6B7F"/>
    <w:rsid w:val="33EAE8BE"/>
    <w:rsid w:val="33EDC1B0"/>
    <w:rsid w:val="340ED62B"/>
    <w:rsid w:val="3411C6BB"/>
    <w:rsid w:val="34144817"/>
    <w:rsid w:val="343A56DD"/>
    <w:rsid w:val="343F4A3F"/>
    <w:rsid w:val="34429A37"/>
    <w:rsid w:val="3449B9B6"/>
    <w:rsid w:val="34586BDB"/>
    <w:rsid w:val="346775D2"/>
    <w:rsid w:val="3467970E"/>
    <w:rsid w:val="346F905E"/>
    <w:rsid w:val="3475D346"/>
    <w:rsid w:val="347696FE"/>
    <w:rsid w:val="34850AA0"/>
    <w:rsid w:val="348657F3"/>
    <w:rsid w:val="3491A6E4"/>
    <w:rsid w:val="349BDD6F"/>
    <w:rsid w:val="349D5695"/>
    <w:rsid w:val="34B7C08E"/>
    <w:rsid w:val="34B9E3E9"/>
    <w:rsid w:val="34C058A4"/>
    <w:rsid w:val="34C3C64A"/>
    <w:rsid w:val="34C4E35E"/>
    <w:rsid w:val="34D7B697"/>
    <w:rsid w:val="34E3A1F1"/>
    <w:rsid w:val="34E8FABA"/>
    <w:rsid w:val="34FB50A3"/>
    <w:rsid w:val="3500ED87"/>
    <w:rsid w:val="35058BCF"/>
    <w:rsid w:val="3507B43D"/>
    <w:rsid w:val="350D0D71"/>
    <w:rsid w:val="350F301B"/>
    <w:rsid w:val="351E48AF"/>
    <w:rsid w:val="351FB143"/>
    <w:rsid w:val="3532309E"/>
    <w:rsid w:val="3534FFCE"/>
    <w:rsid w:val="353B7A9F"/>
    <w:rsid w:val="353E45D8"/>
    <w:rsid w:val="353E8A85"/>
    <w:rsid w:val="3546B24F"/>
    <w:rsid w:val="35484A52"/>
    <w:rsid w:val="3551C693"/>
    <w:rsid w:val="355F7938"/>
    <w:rsid w:val="3565C555"/>
    <w:rsid w:val="3570598F"/>
    <w:rsid w:val="358F27F0"/>
    <w:rsid w:val="35901D76"/>
    <w:rsid w:val="359C0B3D"/>
    <w:rsid w:val="35A0ED98"/>
    <w:rsid w:val="35AB4622"/>
    <w:rsid w:val="35C4EBF0"/>
    <w:rsid w:val="35D1FC93"/>
    <w:rsid w:val="35D67F26"/>
    <w:rsid w:val="35DA31D2"/>
    <w:rsid w:val="35DDE747"/>
    <w:rsid w:val="35FD9617"/>
    <w:rsid w:val="3601A39D"/>
    <w:rsid w:val="36023BF2"/>
    <w:rsid w:val="36056C72"/>
    <w:rsid w:val="3609867F"/>
    <w:rsid w:val="361C2482"/>
    <w:rsid w:val="3642DA40"/>
    <w:rsid w:val="36469442"/>
    <w:rsid w:val="365BC31C"/>
    <w:rsid w:val="3664DE48"/>
    <w:rsid w:val="3679BFE7"/>
    <w:rsid w:val="367BD8CC"/>
    <w:rsid w:val="368162E4"/>
    <w:rsid w:val="36A3849E"/>
    <w:rsid w:val="36ACA9DE"/>
    <w:rsid w:val="36AEF465"/>
    <w:rsid w:val="36BFD76C"/>
    <w:rsid w:val="36DC0FD1"/>
    <w:rsid w:val="36E5D085"/>
    <w:rsid w:val="36E8DB35"/>
    <w:rsid w:val="36EAECBE"/>
    <w:rsid w:val="3709D4E5"/>
    <w:rsid w:val="370C2D22"/>
    <w:rsid w:val="3718522F"/>
    <w:rsid w:val="3730736A"/>
    <w:rsid w:val="3736B48E"/>
    <w:rsid w:val="373AA544"/>
    <w:rsid w:val="37421D91"/>
    <w:rsid w:val="374568E5"/>
    <w:rsid w:val="37577A42"/>
    <w:rsid w:val="37582232"/>
    <w:rsid w:val="375EBD60"/>
    <w:rsid w:val="37671A09"/>
    <w:rsid w:val="376D617E"/>
    <w:rsid w:val="378743E7"/>
    <w:rsid w:val="37904D32"/>
    <w:rsid w:val="379AF3CB"/>
    <w:rsid w:val="379BE89E"/>
    <w:rsid w:val="37AB8DFD"/>
    <w:rsid w:val="37BB0F97"/>
    <w:rsid w:val="37BE72B2"/>
    <w:rsid w:val="37D27FDC"/>
    <w:rsid w:val="37DA5E69"/>
    <w:rsid w:val="37F995F4"/>
    <w:rsid w:val="38011E1A"/>
    <w:rsid w:val="381B4FD2"/>
    <w:rsid w:val="3821E7CE"/>
    <w:rsid w:val="38287522"/>
    <w:rsid w:val="3828C6DF"/>
    <w:rsid w:val="3841A706"/>
    <w:rsid w:val="3849D0CC"/>
    <w:rsid w:val="384B6FD7"/>
    <w:rsid w:val="384C0C6D"/>
    <w:rsid w:val="38550A67"/>
    <w:rsid w:val="3857DE61"/>
    <w:rsid w:val="38582E87"/>
    <w:rsid w:val="3859D815"/>
    <w:rsid w:val="385DA417"/>
    <w:rsid w:val="386193D8"/>
    <w:rsid w:val="38674141"/>
    <w:rsid w:val="38698AD8"/>
    <w:rsid w:val="3870AD48"/>
    <w:rsid w:val="38741ABC"/>
    <w:rsid w:val="38746B01"/>
    <w:rsid w:val="387605E7"/>
    <w:rsid w:val="387E00E5"/>
    <w:rsid w:val="3883383C"/>
    <w:rsid w:val="388781D9"/>
    <w:rsid w:val="38967F34"/>
    <w:rsid w:val="38A17073"/>
    <w:rsid w:val="38AB4CE2"/>
    <w:rsid w:val="38AEEE31"/>
    <w:rsid w:val="38B66C21"/>
    <w:rsid w:val="38C44033"/>
    <w:rsid w:val="38D486D4"/>
    <w:rsid w:val="38D857AF"/>
    <w:rsid w:val="38DF5980"/>
    <w:rsid w:val="38E0E03F"/>
    <w:rsid w:val="38E2E43E"/>
    <w:rsid w:val="38E641AD"/>
    <w:rsid w:val="38FFA6E7"/>
    <w:rsid w:val="3922C04E"/>
    <w:rsid w:val="39297C5D"/>
    <w:rsid w:val="3929D924"/>
    <w:rsid w:val="392E812C"/>
    <w:rsid w:val="3930C346"/>
    <w:rsid w:val="3930EDAC"/>
    <w:rsid w:val="39402168"/>
    <w:rsid w:val="3940D016"/>
    <w:rsid w:val="394BA9F7"/>
    <w:rsid w:val="396E148D"/>
    <w:rsid w:val="39703DF7"/>
    <w:rsid w:val="398246B6"/>
    <w:rsid w:val="398F3A86"/>
    <w:rsid w:val="39903741"/>
    <w:rsid w:val="399896F3"/>
    <w:rsid w:val="399970C1"/>
    <w:rsid w:val="399DC964"/>
    <w:rsid w:val="39B07EA4"/>
    <w:rsid w:val="39B9EF04"/>
    <w:rsid w:val="39C7E9FE"/>
    <w:rsid w:val="39CBEE6E"/>
    <w:rsid w:val="39CD0F2A"/>
    <w:rsid w:val="39DB08D7"/>
    <w:rsid w:val="39ED184A"/>
    <w:rsid w:val="39F28CBD"/>
    <w:rsid w:val="39F53D9D"/>
    <w:rsid w:val="39F6B856"/>
    <w:rsid w:val="39F78856"/>
    <w:rsid w:val="3A0323EF"/>
    <w:rsid w:val="3A0EDD0A"/>
    <w:rsid w:val="3A198FA1"/>
    <w:rsid w:val="3A27B1AA"/>
    <w:rsid w:val="3A2A7114"/>
    <w:rsid w:val="3A3D9BD2"/>
    <w:rsid w:val="3A3E093D"/>
    <w:rsid w:val="3A4711F9"/>
    <w:rsid w:val="3A54A7B6"/>
    <w:rsid w:val="3A81F54B"/>
    <w:rsid w:val="3A9E7843"/>
    <w:rsid w:val="3AA0D1B3"/>
    <w:rsid w:val="3AA6EB31"/>
    <w:rsid w:val="3AAA26AF"/>
    <w:rsid w:val="3AAF11CA"/>
    <w:rsid w:val="3AB2184E"/>
    <w:rsid w:val="3AB32E95"/>
    <w:rsid w:val="3AC120E3"/>
    <w:rsid w:val="3AD4EFDC"/>
    <w:rsid w:val="3AD8BA1E"/>
    <w:rsid w:val="3ADEAA6D"/>
    <w:rsid w:val="3AFA3182"/>
    <w:rsid w:val="3B0259EA"/>
    <w:rsid w:val="3B05942F"/>
    <w:rsid w:val="3B07F6FE"/>
    <w:rsid w:val="3B0CA0DB"/>
    <w:rsid w:val="3B11C2DF"/>
    <w:rsid w:val="3B2F1E13"/>
    <w:rsid w:val="3B367576"/>
    <w:rsid w:val="3B4142D4"/>
    <w:rsid w:val="3B45706F"/>
    <w:rsid w:val="3B4C6D70"/>
    <w:rsid w:val="3B67C629"/>
    <w:rsid w:val="3B68DA40"/>
    <w:rsid w:val="3B762C2A"/>
    <w:rsid w:val="3B88AE37"/>
    <w:rsid w:val="3B8A4198"/>
    <w:rsid w:val="3B9A78B6"/>
    <w:rsid w:val="3BAB73B6"/>
    <w:rsid w:val="3BADE3B7"/>
    <w:rsid w:val="3BAF28CE"/>
    <w:rsid w:val="3BC2B56E"/>
    <w:rsid w:val="3BC3BB40"/>
    <w:rsid w:val="3BD6BB5A"/>
    <w:rsid w:val="3BE7C8EE"/>
    <w:rsid w:val="3BE8B9BA"/>
    <w:rsid w:val="3BEB2A8D"/>
    <w:rsid w:val="3BEEA7AF"/>
    <w:rsid w:val="3BEFD576"/>
    <w:rsid w:val="3BF57D05"/>
    <w:rsid w:val="3C09B457"/>
    <w:rsid w:val="3C0FFD9F"/>
    <w:rsid w:val="3C158902"/>
    <w:rsid w:val="3C158EB4"/>
    <w:rsid w:val="3C15B10D"/>
    <w:rsid w:val="3C2483B8"/>
    <w:rsid w:val="3C2F5B17"/>
    <w:rsid w:val="3C358068"/>
    <w:rsid w:val="3C3A45C7"/>
    <w:rsid w:val="3C3CA087"/>
    <w:rsid w:val="3C3CA214"/>
    <w:rsid w:val="3C3FDCA2"/>
    <w:rsid w:val="3C5FAC1B"/>
    <w:rsid w:val="3C60D414"/>
    <w:rsid w:val="3C626EF6"/>
    <w:rsid w:val="3C69C25D"/>
    <w:rsid w:val="3C7DD105"/>
    <w:rsid w:val="3C9610C9"/>
    <w:rsid w:val="3C974E80"/>
    <w:rsid w:val="3CA336F7"/>
    <w:rsid w:val="3CBDCDE2"/>
    <w:rsid w:val="3CC46E73"/>
    <w:rsid w:val="3CC50AA4"/>
    <w:rsid w:val="3CC99426"/>
    <w:rsid w:val="3CD71D7F"/>
    <w:rsid w:val="3CE87AA2"/>
    <w:rsid w:val="3CF68479"/>
    <w:rsid w:val="3CFF99DE"/>
    <w:rsid w:val="3D03013B"/>
    <w:rsid w:val="3D03F37B"/>
    <w:rsid w:val="3D03F467"/>
    <w:rsid w:val="3D1F1439"/>
    <w:rsid w:val="3D23C58C"/>
    <w:rsid w:val="3D2CC2E9"/>
    <w:rsid w:val="3D3114F1"/>
    <w:rsid w:val="3D402D82"/>
    <w:rsid w:val="3D40B560"/>
    <w:rsid w:val="3D4D1114"/>
    <w:rsid w:val="3D55E8A4"/>
    <w:rsid w:val="3D62B142"/>
    <w:rsid w:val="3D6A5B2D"/>
    <w:rsid w:val="3D76D01C"/>
    <w:rsid w:val="3D886FEE"/>
    <w:rsid w:val="3D90BE6B"/>
    <w:rsid w:val="3D97083D"/>
    <w:rsid w:val="3DC738E4"/>
    <w:rsid w:val="3DCDF29A"/>
    <w:rsid w:val="3DDCA9D7"/>
    <w:rsid w:val="3DE4054A"/>
    <w:rsid w:val="3DED3CCB"/>
    <w:rsid w:val="3DF4BD41"/>
    <w:rsid w:val="3E000A25"/>
    <w:rsid w:val="3E0665C2"/>
    <w:rsid w:val="3E0AF2EC"/>
    <w:rsid w:val="3E0BE365"/>
    <w:rsid w:val="3E174F8D"/>
    <w:rsid w:val="3E1F8E1F"/>
    <w:rsid w:val="3E26A1C6"/>
    <w:rsid w:val="3E378612"/>
    <w:rsid w:val="3E37DA92"/>
    <w:rsid w:val="3E55E8DF"/>
    <w:rsid w:val="3E5955D9"/>
    <w:rsid w:val="3E683452"/>
    <w:rsid w:val="3E7FD651"/>
    <w:rsid w:val="3E80FD74"/>
    <w:rsid w:val="3E8283B4"/>
    <w:rsid w:val="3E87BE1E"/>
    <w:rsid w:val="3E92C63A"/>
    <w:rsid w:val="3E9FCDDA"/>
    <w:rsid w:val="3EA02849"/>
    <w:rsid w:val="3EABA51E"/>
    <w:rsid w:val="3EB1A6E9"/>
    <w:rsid w:val="3ECF8913"/>
    <w:rsid w:val="3ED58FA5"/>
    <w:rsid w:val="3EDB0041"/>
    <w:rsid w:val="3EE420B8"/>
    <w:rsid w:val="3EEF8E6E"/>
    <w:rsid w:val="3EF7E625"/>
    <w:rsid w:val="3F060829"/>
    <w:rsid w:val="3F07C021"/>
    <w:rsid w:val="3F1C49A0"/>
    <w:rsid w:val="3F1DA615"/>
    <w:rsid w:val="3F29C2D8"/>
    <w:rsid w:val="3F2CAB89"/>
    <w:rsid w:val="3F31D32D"/>
    <w:rsid w:val="3F320451"/>
    <w:rsid w:val="3F3394C5"/>
    <w:rsid w:val="3F3C54CD"/>
    <w:rsid w:val="3F444FA7"/>
    <w:rsid w:val="3F4CD67C"/>
    <w:rsid w:val="3F4E972C"/>
    <w:rsid w:val="3F537A18"/>
    <w:rsid w:val="3F635200"/>
    <w:rsid w:val="3F8C8006"/>
    <w:rsid w:val="3F96E7B1"/>
    <w:rsid w:val="3FB324FC"/>
    <w:rsid w:val="3FC15FB4"/>
    <w:rsid w:val="3FDAA0C3"/>
    <w:rsid w:val="3FE1C630"/>
    <w:rsid w:val="3FF631F9"/>
    <w:rsid w:val="3FF8C198"/>
    <w:rsid w:val="3FFBC1E8"/>
    <w:rsid w:val="400A926A"/>
    <w:rsid w:val="40102A15"/>
    <w:rsid w:val="40180361"/>
    <w:rsid w:val="4018BE4C"/>
    <w:rsid w:val="401DDD2E"/>
    <w:rsid w:val="401FE672"/>
    <w:rsid w:val="4023D9FD"/>
    <w:rsid w:val="402AE339"/>
    <w:rsid w:val="402E0C3A"/>
    <w:rsid w:val="40357665"/>
    <w:rsid w:val="403E5591"/>
    <w:rsid w:val="40421862"/>
    <w:rsid w:val="40588610"/>
    <w:rsid w:val="405C238C"/>
    <w:rsid w:val="4065B448"/>
    <w:rsid w:val="40666232"/>
    <w:rsid w:val="40875453"/>
    <w:rsid w:val="408DFE79"/>
    <w:rsid w:val="40C04EDD"/>
    <w:rsid w:val="40CD280E"/>
    <w:rsid w:val="40CEA8FF"/>
    <w:rsid w:val="40E78141"/>
    <w:rsid w:val="40EF2CC2"/>
    <w:rsid w:val="40F5A63B"/>
    <w:rsid w:val="40FDC652"/>
    <w:rsid w:val="410E1FDE"/>
    <w:rsid w:val="411D55BE"/>
    <w:rsid w:val="41385543"/>
    <w:rsid w:val="414639D4"/>
    <w:rsid w:val="414AB17A"/>
    <w:rsid w:val="414B8DC4"/>
    <w:rsid w:val="416304F9"/>
    <w:rsid w:val="416B7568"/>
    <w:rsid w:val="4175C013"/>
    <w:rsid w:val="41870D3C"/>
    <w:rsid w:val="41911D30"/>
    <w:rsid w:val="41A72451"/>
    <w:rsid w:val="41B00517"/>
    <w:rsid w:val="41B21AAD"/>
    <w:rsid w:val="41B96D8D"/>
    <w:rsid w:val="41BA9F9E"/>
    <w:rsid w:val="41C274A8"/>
    <w:rsid w:val="41C8C678"/>
    <w:rsid w:val="41CC204B"/>
    <w:rsid w:val="41DDA723"/>
    <w:rsid w:val="41F2203A"/>
    <w:rsid w:val="420BDC93"/>
    <w:rsid w:val="420D56B9"/>
    <w:rsid w:val="4212E5D1"/>
    <w:rsid w:val="422A77DF"/>
    <w:rsid w:val="4233406B"/>
    <w:rsid w:val="42366650"/>
    <w:rsid w:val="4238487D"/>
    <w:rsid w:val="4256A9B4"/>
    <w:rsid w:val="4259290E"/>
    <w:rsid w:val="426146D7"/>
    <w:rsid w:val="426E4C80"/>
    <w:rsid w:val="42726CD0"/>
    <w:rsid w:val="4273B737"/>
    <w:rsid w:val="427C4D3C"/>
    <w:rsid w:val="428E7458"/>
    <w:rsid w:val="429554E3"/>
    <w:rsid w:val="4296C595"/>
    <w:rsid w:val="42987C4C"/>
    <w:rsid w:val="429F2ABC"/>
    <w:rsid w:val="42A848F6"/>
    <w:rsid w:val="42A9A42C"/>
    <w:rsid w:val="42B0221A"/>
    <w:rsid w:val="42D2A6CB"/>
    <w:rsid w:val="42DDA864"/>
    <w:rsid w:val="42E5A8B7"/>
    <w:rsid w:val="42EF047B"/>
    <w:rsid w:val="42F284F9"/>
    <w:rsid w:val="42FAE7F6"/>
    <w:rsid w:val="42FD6DBF"/>
    <w:rsid w:val="42FE5B60"/>
    <w:rsid w:val="42FE9693"/>
    <w:rsid w:val="430EA731"/>
    <w:rsid w:val="43163379"/>
    <w:rsid w:val="433EB997"/>
    <w:rsid w:val="4348C32A"/>
    <w:rsid w:val="434950E1"/>
    <w:rsid w:val="434E0AC9"/>
    <w:rsid w:val="4357E6F8"/>
    <w:rsid w:val="43668FFF"/>
    <w:rsid w:val="4369110E"/>
    <w:rsid w:val="436B5591"/>
    <w:rsid w:val="43761317"/>
    <w:rsid w:val="437A4A9F"/>
    <w:rsid w:val="437D5A26"/>
    <w:rsid w:val="4382575F"/>
    <w:rsid w:val="43851D39"/>
    <w:rsid w:val="4385DB95"/>
    <w:rsid w:val="438C9184"/>
    <w:rsid w:val="439764BD"/>
    <w:rsid w:val="439B2C88"/>
    <w:rsid w:val="439BAF8C"/>
    <w:rsid w:val="439E31F8"/>
    <w:rsid w:val="43A4933E"/>
    <w:rsid w:val="43AA4D62"/>
    <w:rsid w:val="43AAA627"/>
    <w:rsid w:val="43B3DD76"/>
    <w:rsid w:val="43BDA60E"/>
    <w:rsid w:val="43CF2998"/>
    <w:rsid w:val="43DC1A51"/>
    <w:rsid w:val="43DE7C71"/>
    <w:rsid w:val="43E40ED0"/>
    <w:rsid w:val="43F290D0"/>
    <w:rsid w:val="43FC057F"/>
    <w:rsid w:val="4404EF94"/>
    <w:rsid w:val="440EE33F"/>
    <w:rsid w:val="442174B8"/>
    <w:rsid w:val="44246F9D"/>
    <w:rsid w:val="44279059"/>
    <w:rsid w:val="4433E4C7"/>
    <w:rsid w:val="44379E1F"/>
    <w:rsid w:val="443DBE44"/>
    <w:rsid w:val="445474A5"/>
    <w:rsid w:val="446B115B"/>
    <w:rsid w:val="4475A746"/>
    <w:rsid w:val="4477A5E9"/>
    <w:rsid w:val="447818D2"/>
    <w:rsid w:val="448A432C"/>
    <w:rsid w:val="448EDA84"/>
    <w:rsid w:val="4496C107"/>
    <w:rsid w:val="44ABA49D"/>
    <w:rsid w:val="44B1249B"/>
    <w:rsid w:val="44F27218"/>
    <w:rsid w:val="44FF3668"/>
    <w:rsid w:val="450A1099"/>
    <w:rsid w:val="4513B291"/>
    <w:rsid w:val="45295D3C"/>
    <w:rsid w:val="452E6DD0"/>
    <w:rsid w:val="452EFC3F"/>
    <w:rsid w:val="45326E23"/>
    <w:rsid w:val="453F2F81"/>
    <w:rsid w:val="45406A6B"/>
    <w:rsid w:val="4550E9A7"/>
    <w:rsid w:val="456141B5"/>
    <w:rsid w:val="4565EB88"/>
    <w:rsid w:val="4569BF62"/>
    <w:rsid w:val="4572D537"/>
    <w:rsid w:val="45851980"/>
    <w:rsid w:val="458B683D"/>
    <w:rsid w:val="45A3489D"/>
    <w:rsid w:val="45AB4EC7"/>
    <w:rsid w:val="45B9407A"/>
    <w:rsid w:val="45C1D197"/>
    <w:rsid w:val="45D7E716"/>
    <w:rsid w:val="45E169B1"/>
    <w:rsid w:val="45ED0DA3"/>
    <w:rsid w:val="45F1ED79"/>
    <w:rsid w:val="45F8F7C0"/>
    <w:rsid w:val="4605E708"/>
    <w:rsid w:val="460D29B2"/>
    <w:rsid w:val="461338A8"/>
    <w:rsid w:val="461FB8FF"/>
    <w:rsid w:val="46204867"/>
    <w:rsid w:val="462110FE"/>
    <w:rsid w:val="462C2732"/>
    <w:rsid w:val="46316006"/>
    <w:rsid w:val="463242B6"/>
    <w:rsid w:val="46351EE2"/>
    <w:rsid w:val="463984E0"/>
    <w:rsid w:val="463AA679"/>
    <w:rsid w:val="465AD146"/>
    <w:rsid w:val="466582EE"/>
    <w:rsid w:val="46665F97"/>
    <w:rsid w:val="466B5C7F"/>
    <w:rsid w:val="4695D8D6"/>
    <w:rsid w:val="46961EC4"/>
    <w:rsid w:val="469A2012"/>
    <w:rsid w:val="469C7FD7"/>
    <w:rsid w:val="46B95DA7"/>
    <w:rsid w:val="46C762A2"/>
    <w:rsid w:val="46CAB214"/>
    <w:rsid w:val="46CB6424"/>
    <w:rsid w:val="46CD744C"/>
    <w:rsid w:val="46CDCCB7"/>
    <w:rsid w:val="46CE5F75"/>
    <w:rsid w:val="46DA81E3"/>
    <w:rsid w:val="46E4B453"/>
    <w:rsid w:val="4701C74E"/>
    <w:rsid w:val="470D48E4"/>
    <w:rsid w:val="4710F2D6"/>
    <w:rsid w:val="47132050"/>
    <w:rsid w:val="4713BB13"/>
    <w:rsid w:val="4716F747"/>
    <w:rsid w:val="47209FDD"/>
    <w:rsid w:val="47409370"/>
    <w:rsid w:val="4743F529"/>
    <w:rsid w:val="4748D389"/>
    <w:rsid w:val="47657495"/>
    <w:rsid w:val="479EA2B2"/>
    <w:rsid w:val="47AF57FC"/>
    <w:rsid w:val="47BAE70A"/>
    <w:rsid w:val="47BD5288"/>
    <w:rsid w:val="47C3A6F9"/>
    <w:rsid w:val="47DC2F27"/>
    <w:rsid w:val="47E1E7FA"/>
    <w:rsid w:val="47E256C2"/>
    <w:rsid w:val="47EBC0C7"/>
    <w:rsid w:val="47F29D48"/>
    <w:rsid w:val="47F34535"/>
    <w:rsid w:val="47F5FB26"/>
    <w:rsid w:val="47FE4B39"/>
    <w:rsid w:val="48001848"/>
    <w:rsid w:val="48053654"/>
    <w:rsid w:val="480941B3"/>
    <w:rsid w:val="4815E496"/>
    <w:rsid w:val="481B4428"/>
    <w:rsid w:val="481BA63E"/>
    <w:rsid w:val="481FDF3F"/>
    <w:rsid w:val="48261B87"/>
    <w:rsid w:val="48306B6F"/>
    <w:rsid w:val="483804FF"/>
    <w:rsid w:val="48392FB6"/>
    <w:rsid w:val="483BEBE9"/>
    <w:rsid w:val="484392AA"/>
    <w:rsid w:val="4843E11E"/>
    <w:rsid w:val="48441723"/>
    <w:rsid w:val="48490013"/>
    <w:rsid w:val="48541AD3"/>
    <w:rsid w:val="485856F3"/>
    <w:rsid w:val="485D0889"/>
    <w:rsid w:val="4866A293"/>
    <w:rsid w:val="486BFBD3"/>
    <w:rsid w:val="487A91DB"/>
    <w:rsid w:val="48807D41"/>
    <w:rsid w:val="48937798"/>
    <w:rsid w:val="48970968"/>
    <w:rsid w:val="489D14B7"/>
    <w:rsid w:val="48A29ABB"/>
    <w:rsid w:val="48BFA703"/>
    <w:rsid w:val="48D5C77C"/>
    <w:rsid w:val="48EFCA33"/>
    <w:rsid w:val="48EFDBA8"/>
    <w:rsid w:val="48F39F22"/>
    <w:rsid w:val="48F479B6"/>
    <w:rsid w:val="48F7D01C"/>
    <w:rsid w:val="48FCF62E"/>
    <w:rsid w:val="490EA8CB"/>
    <w:rsid w:val="4917A56B"/>
    <w:rsid w:val="4924D8FF"/>
    <w:rsid w:val="492DF594"/>
    <w:rsid w:val="49337269"/>
    <w:rsid w:val="493A58D7"/>
    <w:rsid w:val="49546BAB"/>
    <w:rsid w:val="495E309B"/>
    <w:rsid w:val="49606AF1"/>
    <w:rsid w:val="4972016C"/>
    <w:rsid w:val="497AE9F5"/>
    <w:rsid w:val="497E112B"/>
    <w:rsid w:val="4984199F"/>
    <w:rsid w:val="4985400F"/>
    <w:rsid w:val="4997C0FB"/>
    <w:rsid w:val="49A41FBC"/>
    <w:rsid w:val="49A9C450"/>
    <w:rsid w:val="49B1EA4D"/>
    <w:rsid w:val="49B2CE0B"/>
    <w:rsid w:val="49D1D8F5"/>
    <w:rsid w:val="49E764BF"/>
    <w:rsid w:val="49F381E1"/>
    <w:rsid w:val="4A0F5352"/>
    <w:rsid w:val="4A1DA8F3"/>
    <w:rsid w:val="4A21BAC1"/>
    <w:rsid w:val="4A375704"/>
    <w:rsid w:val="4A3BC333"/>
    <w:rsid w:val="4A3D19ED"/>
    <w:rsid w:val="4A453F8E"/>
    <w:rsid w:val="4A492E2B"/>
    <w:rsid w:val="4A4A413F"/>
    <w:rsid w:val="4A4EF6FE"/>
    <w:rsid w:val="4A4FDF4C"/>
    <w:rsid w:val="4A683A44"/>
    <w:rsid w:val="4A6AA047"/>
    <w:rsid w:val="4A6F1065"/>
    <w:rsid w:val="4A7A7813"/>
    <w:rsid w:val="4A7BD291"/>
    <w:rsid w:val="4A8905FA"/>
    <w:rsid w:val="4A9D14BC"/>
    <w:rsid w:val="4AA483F0"/>
    <w:rsid w:val="4AAE9B58"/>
    <w:rsid w:val="4AAFB64B"/>
    <w:rsid w:val="4AB45743"/>
    <w:rsid w:val="4AB4E7AD"/>
    <w:rsid w:val="4AB713BB"/>
    <w:rsid w:val="4AB8FA1C"/>
    <w:rsid w:val="4AC2CDA1"/>
    <w:rsid w:val="4ACBA851"/>
    <w:rsid w:val="4AE1CC35"/>
    <w:rsid w:val="4AE231C5"/>
    <w:rsid w:val="4B2A1047"/>
    <w:rsid w:val="4B2A2AB6"/>
    <w:rsid w:val="4B307714"/>
    <w:rsid w:val="4B333005"/>
    <w:rsid w:val="4B367124"/>
    <w:rsid w:val="4B38C3BC"/>
    <w:rsid w:val="4B3C3EAA"/>
    <w:rsid w:val="4B437EAC"/>
    <w:rsid w:val="4B43E78F"/>
    <w:rsid w:val="4B491992"/>
    <w:rsid w:val="4B5D8427"/>
    <w:rsid w:val="4B646438"/>
    <w:rsid w:val="4B676DB9"/>
    <w:rsid w:val="4B6AD7DE"/>
    <w:rsid w:val="4B746EB1"/>
    <w:rsid w:val="4B9738FE"/>
    <w:rsid w:val="4B982F4A"/>
    <w:rsid w:val="4B9D4D82"/>
    <w:rsid w:val="4BADD573"/>
    <w:rsid w:val="4BB7A2AB"/>
    <w:rsid w:val="4BCCC587"/>
    <w:rsid w:val="4BE808D3"/>
    <w:rsid w:val="4BEA4C08"/>
    <w:rsid w:val="4BF21AAA"/>
    <w:rsid w:val="4C04799F"/>
    <w:rsid w:val="4C07B12A"/>
    <w:rsid w:val="4C0E0187"/>
    <w:rsid w:val="4C0E3B8C"/>
    <w:rsid w:val="4C187305"/>
    <w:rsid w:val="4C1F5FEB"/>
    <w:rsid w:val="4C2577D5"/>
    <w:rsid w:val="4C2D4DB2"/>
    <w:rsid w:val="4C37E481"/>
    <w:rsid w:val="4C4A1ED5"/>
    <w:rsid w:val="4C531B8F"/>
    <w:rsid w:val="4C53BB08"/>
    <w:rsid w:val="4C59AE0A"/>
    <w:rsid w:val="4C5C3DD7"/>
    <w:rsid w:val="4C6423A4"/>
    <w:rsid w:val="4C64B4E4"/>
    <w:rsid w:val="4C6C064F"/>
    <w:rsid w:val="4C6FA5C0"/>
    <w:rsid w:val="4C6FBB06"/>
    <w:rsid w:val="4C704E8F"/>
    <w:rsid w:val="4C7B30DD"/>
    <w:rsid w:val="4C84FCAB"/>
    <w:rsid w:val="4C877F5E"/>
    <w:rsid w:val="4C8C4569"/>
    <w:rsid w:val="4C8EE335"/>
    <w:rsid w:val="4CA20119"/>
    <w:rsid w:val="4CAB975E"/>
    <w:rsid w:val="4CAD2D15"/>
    <w:rsid w:val="4CB638B5"/>
    <w:rsid w:val="4CBB67AE"/>
    <w:rsid w:val="4CC43828"/>
    <w:rsid w:val="4CD447C5"/>
    <w:rsid w:val="4CD46490"/>
    <w:rsid w:val="4CDA6E56"/>
    <w:rsid w:val="4CDA85B8"/>
    <w:rsid w:val="4CE6DCE7"/>
    <w:rsid w:val="4CE9DE29"/>
    <w:rsid w:val="4CEA49D5"/>
    <w:rsid w:val="4D1A8C3A"/>
    <w:rsid w:val="4D1D58D1"/>
    <w:rsid w:val="4D1D6DEA"/>
    <w:rsid w:val="4D200CD9"/>
    <w:rsid w:val="4D2A995E"/>
    <w:rsid w:val="4D2C2F0A"/>
    <w:rsid w:val="4D326872"/>
    <w:rsid w:val="4D34F882"/>
    <w:rsid w:val="4D5BB02F"/>
    <w:rsid w:val="4D5D6363"/>
    <w:rsid w:val="4D629915"/>
    <w:rsid w:val="4D6A9783"/>
    <w:rsid w:val="4D6B278D"/>
    <w:rsid w:val="4D70BE94"/>
    <w:rsid w:val="4D768A87"/>
    <w:rsid w:val="4D813D80"/>
    <w:rsid w:val="4D8B7F38"/>
    <w:rsid w:val="4D96B935"/>
    <w:rsid w:val="4DA34824"/>
    <w:rsid w:val="4DAA5279"/>
    <w:rsid w:val="4DAB83D7"/>
    <w:rsid w:val="4DC08836"/>
    <w:rsid w:val="4DD67A92"/>
    <w:rsid w:val="4DE23DE2"/>
    <w:rsid w:val="4DE711BF"/>
    <w:rsid w:val="4DFE3849"/>
    <w:rsid w:val="4E004DBD"/>
    <w:rsid w:val="4E00FC9A"/>
    <w:rsid w:val="4E0C6CD0"/>
    <w:rsid w:val="4E0DF18C"/>
    <w:rsid w:val="4E0E068D"/>
    <w:rsid w:val="4E117D5C"/>
    <w:rsid w:val="4E11F5CE"/>
    <w:rsid w:val="4E188F6B"/>
    <w:rsid w:val="4E296644"/>
    <w:rsid w:val="4E30A654"/>
    <w:rsid w:val="4E356CD1"/>
    <w:rsid w:val="4E37E499"/>
    <w:rsid w:val="4E3DC169"/>
    <w:rsid w:val="4E423865"/>
    <w:rsid w:val="4E47EE1F"/>
    <w:rsid w:val="4E66FA98"/>
    <w:rsid w:val="4E6B748F"/>
    <w:rsid w:val="4E7A76A6"/>
    <w:rsid w:val="4E7F8EC7"/>
    <w:rsid w:val="4E86379B"/>
    <w:rsid w:val="4E87E6CA"/>
    <w:rsid w:val="4E883BED"/>
    <w:rsid w:val="4E8AB0E2"/>
    <w:rsid w:val="4E94D7BE"/>
    <w:rsid w:val="4E9AA528"/>
    <w:rsid w:val="4E9C616E"/>
    <w:rsid w:val="4E9D9472"/>
    <w:rsid w:val="4EA0E4C8"/>
    <w:rsid w:val="4EB5FC02"/>
    <w:rsid w:val="4EC34720"/>
    <w:rsid w:val="4EDBE174"/>
    <w:rsid w:val="4EE57603"/>
    <w:rsid w:val="4EE97D49"/>
    <w:rsid w:val="4EF0CDE9"/>
    <w:rsid w:val="4EF460A2"/>
    <w:rsid w:val="4EFAA861"/>
    <w:rsid w:val="4F0CC75A"/>
    <w:rsid w:val="4F11B032"/>
    <w:rsid w:val="4F26EBEA"/>
    <w:rsid w:val="4F29A628"/>
    <w:rsid w:val="4F475D39"/>
    <w:rsid w:val="4F5D3253"/>
    <w:rsid w:val="4F61BC45"/>
    <w:rsid w:val="4F63AC40"/>
    <w:rsid w:val="4F640F51"/>
    <w:rsid w:val="4F683E29"/>
    <w:rsid w:val="4F689A1E"/>
    <w:rsid w:val="4F697E5C"/>
    <w:rsid w:val="4F6AE5BC"/>
    <w:rsid w:val="4F723141"/>
    <w:rsid w:val="4F77F094"/>
    <w:rsid w:val="4F7C179E"/>
    <w:rsid w:val="4FA0A2C5"/>
    <w:rsid w:val="4FB375F8"/>
    <w:rsid w:val="4FB4F5AD"/>
    <w:rsid w:val="4FBD7EF7"/>
    <w:rsid w:val="4FBEA5D2"/>
    <w:rsid w:val="4FCA678E"/>
    <w:rsid w:val="4FCE2A7A"/>
    <w:rsid w:val="4FD42335"/>
    <w:rsid w:val="4FD7EAB9"/>
    <w:rsid w:val="4FDF381F"/>
    <w:rsid w:val="4FE572DF"/>
    <w:rsid w:val="4FE77C2D"/>
    <w:rsid w:val="4FEDE5C5"/>
    <w:rsid w:val="4FF46FF4"/>
    <w:rsid w:val="4FF59409"/>
    <w:rsid w:val="500C849C"/>
    <w:rsid w:val="501D8CE1"/>
    <w:rsid w:val="502006BD"/>
    <w:rsid w:val="503D8DE1"/>
    <w:rsid w:val="50498902"/>
    <w:rsid w:val="504FF887"/>
    <w:rsid w:val="50507D82"/>
    <w:rsid w:val="5052A2E7"/>
    <w:rsid w:val="5056A863"/>
    <w:rsid w:val="5058ED57"/>
    <w:rsid w:val="506921B8"/>
    <w:rsid w:val="506A2D87"/>
    <w:rsid w:val="506F6C0F"/>
    <w:rsid w:val="506F9702"/>
    <w:rsid w:val="5074DA51"/>
    <w:rsid w:val="50752340"/>
    <w:rsid w:val="5076957E"/>
    <w:rsid w:val="50853A49"/>
    <w:rsid w:val="508DE8CF"/>
    <w:rsid w:val="508E470E"/>
    <w:rsid w:val="509A19E6"/>
    <w:rsid w:val="50A2DF82"/>
    <w:rsid w:val="50A3F77E"/>
    <w:rsid w:val="50B32FA4"/>
    <w:rsid w:val="50CAEC3C"/>
    <w:rsid w:val="50CC62F9"/>
    <w:rsid w:val="50CF18C3"/>
    <w:rsid w:val="50DBEC58"/>
    <w:rsid w:val="50E28093"/>
    <w:rsid w:val="50E7A84B"/>
    <w:rsid w:val="50F926D4"/>
    <w:rsid w:val="50FFD56E"/>
    <w:rsid w:val="5107C64B"/>
    <w:rsid w:val="51193A0B"/>
    <w:rsid w:val="512C7842"/>
    <w:rsid w:val="5153E2DA"/>
    <w:rsid w:val="515A51ED"/>
    <w:rsid w:val="515F3596"/>
    <w:rsid w:val="516860C8"/>
    <w:rsid w:val="516A2A89"/>
    <w:rsid w:val="5179D297"/>
    <w:rsid w:val="518653F6"/>
    <w:rsid w:val="518BB486"/>
    <w:rsid w:val="518BF6E3"/>
    <w:rsid w:val="51A404BF"/>
    <w:rsid w:val="51BE0C90"/>
    <w:rsid w:val="51D718FC"/>
    <w:rsid w:val="51D90AC2"/>
    <w:rsid w:val="51DB309C"/>
    <w:rsid w:val="51DF7A22"/>
    <w:rsid w:val="51E396E1"/>
    <w:rsid w:val="51E98955"/>
    <w:rsid w:val="51F57FEC"/>
    <w:rsid w:val="51F7121F"/>
    <w:rsid w:val="52128771"/>
    <w:rsid w:val="5212F614"/>
    <w:rsid w:val="52145E9C"/>
    <w:rsid w:val="5215276C"/>
    <w:rsid w:val="522BA095"/>
    <w:rsid w:val="522FF79F"/>
    <w:rsid w:val="52305419"/>
    <w:rsid w:val="5237059E"/>
    <w:rsid w:val="52375235"/>
    <w:rsid w:val="52383FEF"/>
    <w:rsid w:val="523A9A80"/>
    <w:rsid w:val="523AE9CE"/>
    <w:rsid w:val="525228D4"/>
    <w:rsid w:val="52539618"/>
    <w:rsid w:val="5257A6F3"/>
    <w:rsid w:val="5259B611"/>
    <w:rsid w:val="525D2A48"/>
    <w:rsid w:val="525DC542"/>
    <w:rsid w:val="526F5CBB"/>
    <w:rsid w:val="527154E5"/>
    <w:rsid w:val="5273652D"/>
    <w:rsid w:val="527EB92A"/>
    <w:rsid w:val="5281D218"/>
    <w:rsid w:val="529F8578"/>
    <w:rsid w:val="52A4C0D1"/>
    <w:rsid w:val="52B45ADC"/>
    <w:rsid w:val="52D15500"/>
    <w:rsid w:val="52F783B2"/>
    <w:rsid w:val="5310B03C"/>
    <w:rsid w:val="53147960"/>
    <w:rsid w:val="531995AB"/>
    <w:rsid w:val="533A6531"/>
    <w:rsid w:val="533B60C0"/>
    <w:rsid w:val="535391ED"/>
    <w:rsid w:val="5359D4C1"/>
    <w:rsid w:val="535BF5B7"/>
    <w:rsid w:val="535C64DE"/>
    <w:rsid w:val="537B26D4"/>
    <w:rsid w:val="537E22FB"/>
    <w:rsid w:val="5384D81B"/>
    <w:rsid w:val="538AE541"/>
    <w:rsid w:val="53915398"/>
    <w:rsid w:val="53985C91"/>
    <w:rsid w:val="539FF451"/>
    <w:rsid w:val="53A126DF"/>
    <w:rsid w:val="53A455BE"/>
    <w:rsid w:val="53AF44CF"/>
    <w:rsid w:val="53C39225"/>
    <w:rsid w:val="53D94A46"/>
    <w:rsid w:val="53EC5DCF"/>
    <w:rsid w:val="53F0EA41"/>
    <w:rsid w:val="53F8E262"/>
    <w:rsid w:val="53FCC260"/>
    <w:rsid w:val="54136A9C"/>
    <w:rsid w:val="541565DD"/>
    <w:rsid w:val="541D6B16"/>
    <w:rsid w:val="541E113F"/>
    <w:rsid w:val="5420BEF9"/>
    <w:rsid w:val="54296770"/>
    <w:rsid w:val="542AAA6A"/>
    <w:rsid w:val="54371D63"/>
    <w:rsid w:val="54458EA1"/>
    <w:rsid w:val="544963B6"/>
    <w:rsid w:val="544A92B7"/>
    <w:rsid w:val="54533B76"/>
    <w:rsid w:val="545360BA"/>
    <w:rsid w:val="5455A834"/>
    <w:rsid w:val="547AC1F5"/>
    <w:rsid w:val="547EE39A"/>
    <w:rsid w:val="548B6C6F"/>
    <w:rsid w:val="5491F913"/>
    <w:rsid w:val="549A1174"/>
    <w:rsid w:val="54A019E0"/>
    <w:rsid w:val="54A0D4EC"/>
    <w:rsid w:val="54A57543"/>
    <w:rsid w:val="54BDFE46"/>
    <w:rsid w:val="54BF3935"/>
    <w:rsid w:val="54C383A8"/>
    <w:rsid w:val="54C70F48"/>
    <w:rsid w:val="54DA5D8F"/>
    <w:rsid w:val="54DF72C6"/>
    <w:rsid w:val="54F35EB9"/>
    <w:rsid w:val="54F4F1F8"/>
    <w:rsid w:val="54FBD2D6"/>
    <w:rsid w:val="550DA4CF"/>
    <w:rsid w:val="552FC19B"/>
    <w:rsid w:val="553626DF"/>
    <w:rsid w:val="55397176"/>
    <w:rsid w:val="554285FD"/>
    <w:rsid w:val="554D6C70"/>
    <w:rsid w:val="557A0DC9"/>
    <w:rsid w:val="557CA286"/>
    <w:rsid w:val="557CA8F6"/>
    <w:rsid w:val="5582BCC8"/>
    <w:rsid w:val="558DB160"/>
    <w:rsid w:val="558ECA54"/>
    <w:rsid w:val="55986015"/>
    <w:rsid w:val="5598E743"/>
    <w:rsid w:val="55A41B17"/>
    <w:rsid w:val="55BB729D"/>
    <w:rsid w:val="55BEF573"/>
    <w:rsid w:val="55C1DC08"/>
    <w:rsid w:val="55C29D04"/>
    <w:rsid w:val="55CE7ADF"/>
    <w:rsid w:val="55DE2BD1"/>
    <w:rsid w:val="55E4A824"/>
    <w:rsid w:val="55EDE5FF"/>
    <w:rsid w:val="55FD74E5"/>
    <w:rsid w:val="56045F1F"/>
    <w:rsid w:val="561A8F4B"/>
    <w:rsid w:val="5628A73D"/>
    <w:rsid w:val="563EF95A"/>
    <w:rsid w:val="56482487"/>
    <w:rsid w:val="564AB1E7"/>
    <w:rsid w:val="56521007"/>
    <w:rsid w:val="565696EF"/>
    <w:rsid w:val="565D527C"/>
    <w:rsid w:val="565FFAB7"/>
    <w:rsid w:val="567D0E1A"/>
    <w:rsid w:val="56876440"/>
    <w:rsid w:val="56906C26"/>
    <w:rsid w:val="56A46D3F"/>
    <w:rsid w:val="56BC46FF"/>
    <w:rsid w:val="56C83110"/>
    <w:rsid w:val="56CA93F1"/>
    <w:rsid w:val="56CCF9F5"/>
    <w:rsid w:val="56D27D8D"/>
    <w:rsid w:val="56D4ED93"/>
    <w:rsid w:val="56DF7C28"/>
    <w:rsid w:val="56F1DB09"/>
    <w:rsid w:val="56F2578D"/>
    <w:rsid w:val="56F3B729"/>
    <w:rsid w:val="56FCEC6F"/>
    <w:rsid w:val="57030A9C"/>
    <w:rsid w:val="5705224C"/>
    <w:rsid w:val="570B0FE3"/>
    <w:rsid w:val="570EEC7E"/>
    <w:rsid w:val="571109FA"/>
    <w:rsid w:val="5712AF38"/>
    <w:rsid w:val="5715CF89"/>
    <w:rsid w:val="572D16C1"/>
    <w:rsid w:val="573BD40C"/>
    <w:rsid w:val="575203E8"/>
    <w:rsid w:val="5752D6D9"/>
    <w:rsid w:val="5762F8D0"/>
    <w:rsid w:val="5765E62A"/>
    <w:rsid w:val="576F35FC"/>
    <w:rsid w:val="57712378"/>
    <w:rsid w:val="5775806C"/>
    <w:rsid w:val="57777FD1"/>
    <w:rsid w:val="577BB919"/>
    <w:rsid w:val="578331F3"/>
    <w:rsid w:val="57872242"/>
    <w:rsid w:val="578BD5FB"/>
    <w:rsid w:val="57984D09"/>
    <w:rsid w:val="5799CA72"/>
    <w:rsid w:val="579D06B0"/>
    <w:rsid w:val="579F2421"/>
    <w:rsid w:val="57A84C32"/>
    <w:rsid w:val="57A94AF4"/>
    <w:rsid w:val="57CA4774"/>
    <w:rsid w:val="57CEAF72"/>
    <w:rsid w:val="57D1B2A7"/>
    <w:rsid w:val="57D79C81"/>
    <w:rsid w:val="57D9951B"/>
    <w:rsid w:val="57FE41DB"/>
    <w:rsid w:val="58037B35"/>
    <w:rsid w:val="58069E99"/>
    <w:rsid w:val="580AFC6B"/>
    <w:rsid w:val="5819BBEC"/>
    <w:rsid w:val="581E4720"/>
    <w:rsid w:val="58281CAC"/>
    <w:rsid w:val="582D996F"/>
    <w:rsid w:val="582EA8E3"/>
    <w:rsid w:val="5842B6CC"/>
    <w:rsid w:val="5849DFF1"/>
    <w:rsid w:val="584BA40D"/>
    <w:rsid w:val="584EE6ED"/>
    <w:rsid w:val="5859143E"/>
    <w:rsid w:val="585D2E13"/>
    <w:rsid w:val="5862CACE"/>
    <w:rsid w:val="586E9E12"/>
    <w:rsid w:val="587454FC"/>
    <w:rsid w:val="5876068F"/>
    <w:rsid w:val="58793774"/>
    <w:rsid w:val="58BD8E87"/>
    <w:rsid w:val="58CC191A"/>
    <w:rsid w:val="58CFBA63"/>
    <w:rsid w:val="58EC5897"/>
    <w:rsid w:val="58F92C87"/>
    <w:rsid w:val="5906A819"/>
    <w:rsid w:val="59122AF6"/>
    <w:rsid w:val="5915DD7A"/>
    <w:rsid w:val="591A79BF"/>
    <w:rsid w:val="591CD415"/>
    <w:rsid w:val="592273C7"/>
    <w:rsid w:val="5933DCB1"/>
    <w:rsid w:val="593EE1C1"/>
    <w:rsid w:val="5941280B"/>
    <w:rsid w:val="5942E678"/>
    <w:rsid w:val="594A2EFC"/>
    <w:rsid w:val="594E3FED"/>
    <w:rsid w:val="59503CDC"/>
    <w:rsid w:val="5955FAAE"/>
    <w:rsid w:val="595DC156"/>
    <w:rsid w:val="5962DBC4"/>
    <w:rsid w:val="596BC56D"/>
    <w:rsid w:val="59705348"/>
    <w:rsid w:val="597D0C72"/>
    <w:rsid w:val="59816ADA"/>
    <w:rsid w:val="598476AF"/>
    <w:rsid w:val="599CF3BD"/>
    <w:rsid w:val="599EEA38"/>
    <w:rsid w:val="59A9542D"/>
    <w:rsid w:val="59A9A892"/>
    <w:rsid w:val="59AA600B"/>
    <w:rsid w:val="59ABB492"/>
    <w:rsid w:val="59AC69BC"/>
    <w:rsid w:val="59ADEFC4"/>
    <w:rsid w:val="59B107C1"/>
    <w:rsid w:val="59BC2724"/>
    <w:rsid w:val="59C555C3"/>
    <w:rsid w:val="59D02048"/>
    <w:rsid w:val="59D0E417"/>
    <w:rsid w:val="59D20DDA"/>
    <w:rsid w:val="59D49DDD"/>
    <w:rsid w:val="59D4A9EF"/>
    <w:rsid w:val="59DB46A4"/>
    <w:rsid w:val="59E25C49"/>
    <w:rsid w:val="59EA0B54"/>
    <w:rsid w:val="59F45A30"/>
    <w:rsid w:val="5A010678"/>
    <w:rsid w:val="5A06ADE4"/>
    <w:rsid w:val="5A0A20B0"/>
    <w:rsid w:val="5A12F44F"/>
    <w:rsid w:val="5A1F4D4F"/>
    <w:rsid w:val="5A2E652A"/>
    <w:rsid w:val="5A3639FB"/>
    <w:rsid w:val="5A3C2768"/>
    <w:rsid w:val="5A53DB44"/>
    <w:rsid w:val="5A651A70"/>
    <w:rsid w:val="5A6F2D86"/>
    <w:rsid w:val="5A71472E"/>
    <w:rsid w:val="5A8BE90F"/>
    <w:rsid w:val="5A97D8F5"/>
    <w:rsid w:val="5AAB9D84"/>
    <w:rsid w:val="5AABA8BB"/>
    <w:rsid w:val="5AB4B311"/>
    <w:rsid w:val="5AB813B7"/>
    <w:rsid w:val="5AD0FE8E"/>
    <w:rsid w:val="5AD39967"/>
    <w:rsid w:val="5B024CE1"/>
    <w:rsid w:val="5B0326E2"/>
    <w:rsid w:val="5B050622"/>
    <w:rsid w:val="5B08B73B"/>
    <w:rsid w:val="5B11D402"/>
    <w:rsid w:val="5B16D2A4"/>
    <w:rsid w:val="5B2722E9"/>
    <w:rsid w:val="5B460CCD"/>
    <w:rsid w:val="5B485F63"/>
    <w:rsid w:val="5B54CC24"/>
    <w:rsid w:val="5B685EB5"/>
    <w:rsid w:val="5B697950"/>
    <w:rsid w:val="5B73E07F"/>
    <w:rsid w:val="5B7B68F2"/>
    <w:rsid w:val="5B80205E"/>
    <w:rsid w:val="5B91CE29"/>
    <w:rsid w:val="5B92163F"/>
    <w:rsid w:val="5B934DA1"/>
    <w:rsid w:val="5B947FAF"/>
    <w:rsid w:val="5B9ABF6D"/>
    <w:rsid w:val="5B9EDC9F"/>
    <w:rsid w:val="5BA02533"/>
    <w:rsid w:val="5BA12FC8"/>
    <w:rsid w:val="5BA330B6"/>
    <w:rsid w:val="5BA9BED2"/>
    <w:rsid w:val="5BAAFE9C"/>
    <w:rsid w:val="5BAB561D"/>
    <w:rsid w:val="5BACA991"/>
    <w:rsid w:val="5BB0D0E8"/>
    <w:rsid w:val="5BB8BA0B"/>
    <w:rsid w:val="5BBDAA8C"/>
    <w:rsid w:val="5BC499FF"/>
    <w:rsid w:val="5BD5720B"/>
    <w:rsid w:val="5BE00FD7"/>
    <w:rsid w:val="5BE90E6C"/>
    <w:rsid w:val="5BF20A64"/>
    <w:rsid w:val="5C18845B"/>
    <w:rsid w:val="5C1B0492"/>
    <w:rsid w:val="5C2DB23F"/>
    <w:rsid w:val="5C2E051B"/>
    <w:rsid w:val="5C3B2C2D"/>
    <w:rsid w:val="5C3F73D5"/>
    <w:rsid w:val="5C415DE8"/>
    <w:rsid w:val="5C4BE4DA"/>
    <w:rsid w:val="5C609810"/>
    <w:rsid w:val="5C6D408E"/>
    <w:rsid w:val="5C74851A"/>
    <w:rsid w:val="5C79F9D7"/>
    <w:rsid w:val="5C803B4E"/>
    <w:rsid w:val="5C8C2E68"/>
    <w:rsid w:val="5C9A7C86"/>
    <w:rsid w:val="5C9EE67C"/>
    <w:rsid w:val="5CAC8E19"/>
    <w:rsid w:val="5CAD7D92"/>
    <w:rsid w:val="5CB33766"/>
    <w:rsid w:val="5CB34956"/>
    <w:rsid w:val="5CC9D621"/>
    <w:rsid w:val="5CEAF4EF"/>
    <w:rsid w:val="5D034367"/>
    <w:rsid w:val="5D0820F9"/>
    <w:rsid w:val="5D12F8A0"/>
    <w:rsid w:val="5D166F27"/>
    <w:rsid w:val="5D2045F1"/>
    <w:rsid w:val="5D2740E0"/>
    <w:rsid w:val="5D382D09"/>
    <w:rsid w:val="5D42A90D"/>
    <w:rsid w:val="5D4CD271"/>
    <w:rsid w:val="5D555DF3"/>
    <w:rsid w:val="5D5A2DF1"/>
    <w:rsid w:val="5D5B7A43"/>
    <w:rsid w:val="5D5CE915"/>
    <w:rsid w:val="5D6AB5FC"/>
    <w:rsid w:val="5D6B6E97"/>
    <w:rsid w:val="5D7C5D22"/>
    <w:rsid w:val="5D7CF15A"/>
    <w:rsid w:val="5DA027FD"/>
    <w:rsid w:val="5DA24704"/>
    <w:rsid w:val="5DA79493"/>
    <w:rsid w:val="5DC4D74C"/>
    <w:rsid w:val="5DD35D49"/>
    <w:rsid w:val="5DDE2777"/>
    <w:rsid w:val="5DF556DC"/>
    <w:rsid w:val="5DF7634C"/>
    <w:rsid w:val="5DF8E535"/>
    <w:rsid w:val="5DFB9769"/>
    <w:rsid w:val="5E1D8325"/>
    <w:rsid w:val="5E2AD95E"/>
    <w:rsid w:val="5E3EB8E5"/>
    <w:rsid w:val="5E4EA622"/>
    <w:rsid w:val="5E523490"/>
    <w:rsid w:val="5E5E8A93"/>
    <w:rsid w:val="5E6D9B50"/>
    <w:rsid w:val="5E71CF05"/>
    <w:rsid w:val="5E742D27"/>
    <w:rsid w:val="5E7535CD"/>
    <w:rsid w:val="5E80C7A5"/>
    <w:rsid w:val="5E8203C7"/>
    <w:rsid w:val="5E9813FF"/>
    <w:rsid w:val="5E9B3CA0"/>
    <w:rsid w:val="5E9E4342"/>
    <w:rsid w:val="5EAD30E8"/>
    <w:rsid w:val="5EAFB3B6"/>
    <w:rsid w:val="5ECA86FE"/>
    <w:rsid w:val="5ECE8531"/>
    <w:rsid w:val="5EE7D1A6"/>
    <w:rsid w:val="5EF57505"/>
    <w:rsid w:val="5EF623A6"/>
    <w:rsid w:val="5EFE7D04"/>
    <w:rsid w:val="5F10FA47"/>
    <w:rsid w:val="5F18714C"/>
    <w:rsid w:val="5F1AD49D"/>
    <w:rsid w:val="5F1BCB12"/>
    <w:rsid w:val="5F2FE189"/>
    <w:rsid w:val="5F34392A"/>
    <w:rsid w:val="5F346F77"/>
    <w:rsid w:val="5F4190A7"/>
    <w:rsid w:val="5F4903F8"/>
    <w:rsid w:val="5F748D3B"/>
    <w:rsid w:val="5F78A2ED"/>
    <w:rsid w:val="5F918612"/>
    <w:rsid w:val="5FA739BE"/>
    <w:rsid w:val="5FC3C123"/>
    <w:rsid w:val="5FC4FD05"/>
    <w:rsid w:val="5FC55B3A"/>
    <w:rsid w:val="5FD0408D"/>
    <w:rsid w:val="5FDDB22B"/>
    <w:rsid w:val="5FE8B1B8"/>
    <w:rsid w:val="6006AFF0"/>
    <w:rsid w:val="600BC127"/>
    <w:rsid w:val="6026C99B"/>
    <w:rsid w:val="602781F3"/>
    <w:rsid w:val="6027E807"/>
    <w:rsid w:val="6037B28F"/>
    <w:rsid w:val="603A278A"/>
    <w:rsid w:val="6040747C"/>
    <w:rsid w:val="605543AC"/>
    <w:rsid w:val="6060754F"/>
    <w:rsid w:val="606713FF"/>
    <w:rsid w:val="6070CBF6"/>
    <w:rsid w:val="6092802C"/>
    <w:rsid w:val="609B1EBE"/>
    <w:rsid w:val="60B64205"/>
    <w:rsid w:val="60B83AC9"/>
    <w:rsid w:val="60B97029"/>
    <w:rsid w:val="60BCA760"/>
    <w:rsid w:val="60BDF70D"/>
    <w:rsid w:val="60C06294"/>
    <w:rsid w:val="60C23080"/>
    <w:rsid w:val="60C7996B"/>
    <w:rsid w:val="60CBB188"/>
    <w:rsid w:val="60CCBEC7"/>
    <w:rsid w:val="60D927E2"/>
    <w:rsid w:val="611426A7"/>
    <w:rsid w:val="61167DA3"/>
    <w:rsid w:val="61215359"/>
    <w:rsid w:val="61279568"/>
    <w:rsid w:val="6144BE96"/>
    <w:rsid w:val="61462E83"/>
    <w:rsid w:val="615891EF"/>
    <w:rsid w:val="616F48B4"/>
    <w:rsid w:val="61719287"/>
    <w:rsid w:val="6179D23A"/>
    <w:rsid w:val="617D8637"/>
    <w:rsid w:val="6198819E"/>
    <w:rsid w:val="6198DD3A"/>
    <w:rsid w:val="61A8BD36"/>
    <w:rsid w:val="61AE2FF2"/>
    <w:rsid w:val="61D54D33"/>
    <w:rsid w:val="61DD40C8"/>
    <w:rsid w:val="61E3054F"/>
    <w:rsid w:val="6202C3FA"/>
    <w:rsid w:val="620BE74A"/>
    <w:rsid w:val="62116F6C"/>
    <w:rsid w:val="62214097"/>
    <w:rsid w:val="6226969D"/>
    <w:rsid w:val="6235AD27"/>
    <w:rsid w:val="6239F13D"/>
    <w:rsid w:val="6244CA93"/>
    <w:rsid w:val="624ADC90"/>
    <w:rsid w:val="624E65F4"/>
    <w:rsid w:val="6252EB96"/>
    <w:rsid w:val="625587AF"/>
    <w:rsid w:val="6257AA5E"/>
    <w:rsid w:val="62621543"/>
    <w:rsid w:val="626F520F"/>
    <w:rsid w:val="6279AFBB"/>
    <w:rsid w:val="628427B2"/>
    <w:rsid w:val="628FC93A"/>
    <w:rsid w:val="62A056D4"/>
    <w:rsid w:val="62A3FA00"/>
    <w:rsid w:val="62B01C3A"/>
    <w:rsid w:val="62BA3EA2"/>
    <w:rsid w:val="62BB3079"/>
    <w:rsid w:val="62BF3B48"/>
    <w:rsid w:val="62C2AE0A"/>
    <w:rsid w:val="62C49E9C"/>
    <w:rsid w:val="62CE05C8"/>
    <w:rsid w:val="62DD379B"/>
    <w:rsid w:val="62E116BE"/>
    <w:rsid w:val="62E35EED"/>
    <w:rsid w:val="62E4FF7D"/>
    <w:rsid w:val="62E5DDDF"/>
    <w:rsid w:val="62E6718D"/>
    <w:rsid w:val="62ECB532"/>
    <w:rsid w:val="6300AB5A"/>
    <w:rsid w:val="631F21EF"/>
    <w:rsid w:val="6331E777"/>
    <w:rsid w:val="633C2BFC"/>
    <w:rsid w:val="6342F199"/>
    <w:rsid w:val="63574832"/>
    <w:rsid w:val="635A6A55"/>
    <w:rsid w:val="63667325"/>
    <w:rsid w:val="63744545"/>
    <w:rsid w:val="63769375"/>
    <w:rsid w:val="638BB435"/>
    <w:rsid w:val="63951771"/>
    <w:rsid w:val="63A03B91"/>
    <w:rsid w:val="63B1AEE6"/>
    <w:rsid w:val="63C2CF7C"/>
    <w:rsid w:val="63CECD38"/>
    <w:rsid w:val="63F1C64E"/>
    <w:rsid w:val="63F53459"/>
    <w:rsid w:val="63F7DBCE"/>
    <w:rsid w:val="63F7FBCC"/>
    <w:rsid w:val="63FE3D14"/>
    <w:rsid w:val="64015BED"/>
    <w:rsid w:val="64087654"/>
    <w:rsid w:val="640BAD4D"/>
    <w:rsid w:val="640CAE4D"/>
    <w:rsid w:val="6420BDAA"/>
    <w:rsid w:val="6420C91E"/>
    <w:rsid w:val="642B89C0"/>
    <w:rsid w:val="6443AEA4"/>
    <w:rsid w:val="644EC428"/>
    <w:rsid w:val="6472D511"/>
    <w:rsid w:val="6485B3A8"/>
    <w:rsid w:val="648DED56"/>
    <w:rsid w:val="648F005D"/>
    <w:rsid w:val="649FD539"/>
    <w:rsid w:val="64A21702"/>
    <w:rsid w:val="64A2B826"/>
    <w:rsid w:val="64A99C2D"/>
    <w:rsid w:val="64AC0B56"/>
    <w:rsid w:val="64B4F6D7"/>
    <w:rsid w:val="64C037BE"/>
    <w:rsid w:val="64C22381"/>
    <w:rsid w:val="64CA6888"/>
    <w:rsid w:val="64CB6087"/>
    <w:rsid w:val="64D4BA93"/>
    <w:rsid w:val="64D58AE1"/>
    <w:rsid w:val="64DA897F"/>
    <w:rsid w:val="65158431"/>
    <w:rsid w:val="65336484"/>
    <w:rsid w:val="653EB577"/>
    <w:rsid w:val="6573A47C"/>
    <w:rsid w:val="6574605A"/>
    <w:rsid w:val="657C06EF"/>
    <w:rsid w:val="658B36E5"/>
    <w:rsid w:val="65A9C3C7"/>
    <w:rsid w:val="65B9293B"/>
    <w:rsid w:val="65BA3BE1"/>
    <w:rsid w:val="65BD5DFA"/>
    <w:rsid w:val="65C38DDF"/>
    <w:rsid w:val="65DA7A5D"/>
    <w:rsid w:val="65DF7B3C"/>
    <w:rsid w:val="65E0BA38"/>
    <w:rsid w:val="6601649A"/>
    <w:rsid w:val="66026DC1"/>
    <w:rsid w:val="66151B71"/>
    <w:rsid w:val="663CE22C"/>
    <w:rsid w:val="664607E6"/>
    <w:rsid w:val="666B8649"/>
    <w:rsid w:val="666DA6A7"/>
    <w:rsid w:val="666DC4A3"/>
    <w:rsid w:val="66741EF9"/>
    <w:rsid w:val="6684E541"/>
    <w:rsid w:val="66A879E2"/>
    <w:rsid w:val="66C68B32"/>
    <w:rsid w:val="66CC36E9"/>
    <w:rsid w:val="66E0B8DD"/>
    <w:rsid w:val="66E4A7FA"/>
    <w:rsid w:val="66E5CBA8"/>
    <w:rsid w:val="66E9AEBE"/>
    <w:rsid w:val="66F0F7D7"/>
    <w:rsid w:val="66F3A01E"/>
    <w:rsid w:val="6713E052"/>
    <w:rsid w:val="6716DA05"/>
    <w:rsid w:val="6717DFB5"/>
    <w:rsid w:val="671B3CAF"/>
    <w:rsid w:val="672D2743"/>
    <w:rsid w:val="673EA625"/>
    <w:rsid w:val="6741006E"/>
    <w:rsid w:val="6747E94C"/>
    <w:rsid w:val="674B0589"/>
    <w:rsid w:val="67569470"/>
    <w:rsid w:val="67598D4D"/>
    <w:rsid w:val="675C80B5"/>
    <w:rsid w:val="676182E8"/>
    <w:rsid w:val="676E7F19"/>
    <w:rsid w:val="677325F1"/>
    <w:rsid w:val="6780D7A9"/>
    <w:rsid w:val="6787C6F5"/>
    <w:rsid w:val="678D9449"/>
    <w:rsid w:val="6796DFAB"/>
    <w:rsid w:val="67980932"/>
    <w:rsid w:val="679C3A92"/>
    <w:rsid w:val="67B00351"/>
    <w:rsid w:val="67DAB445"/>
    <w:rsid w:val="67DD9DDC"/>
    <w:rsid w:val="67ED1CC2"/>
    <w:rsid w:val="67F0A605"/>
    <w:rsid w:val="67FAA101"/>
    <w:rsid w:val="6809E100"/>
    <w:rsid w:val="680A518F"/>
    <w:rsid w:val="68186A6C"/>
    <w:rsid w:val="681CDEA0"/>
    <w:rsid w:val="6820CE0D"/>
    <w:rsid w:val="6822F4E5"/>
    <w:rsid w:val="68273B1F"/>
    <w:rsid w:val="6838BF01"/>
    <w:rsid w:val="683F3DE1"/>
    <w:rsid w:val="683FFD91"/>
    <w:rsid w:val="68414937"/>
    <w:rsid w:val="684ED396"/>
    <w:rsid w:val="686CD717"/>
    <w:rsid w:val="68736C3F"/>
    <w:rsid w:val="689F3DC3"/>
    <w:rsid w:val="689F49B7"/>
    <w:rsid w:val="68AEDD43"/>
    <w:rsid w:val="68B3289E"/>
    <w:rsid w:val="68B3607E"/>
    <w:rsid w:val="68B3E98A"/>
    <w:rsid w:val="68BB2DDD"/>
    <w:rsid w:val="68CC2FC1"/>
    <w:rsid w:val="68CCE6F7"/>
    <w:rsid w:val="68D1038F"/>
    <w:rsid w:val="68D175DC"/>
    <w:rsid w:val="68D3526F"/>
    <w:rsid w:val="68D787EA"/>
    <w:rsid w:val="68E2ED8E"/>
    <w:rsid w:val="68E30B4B"/>
    <w:rsid w:val="68E43260"/>
    <w:rsid w:val="68E51EF6"/>
    <w:rsid w:val="68E850F7"/>
    <w:rsid w:val="68F0CA83"/>
    <w:rsid w:val="68F58A7F"/>
    <w:rsid w:val="68FEAE27"/>
    <w:rsid w:val="69020DBF"/>
    <w:rsid w:val="691104D8"/>
    <w:rsid w:val="69228A96"/>
    <w:rsid w:val="6925096F"/>
    <w:rsid w:val="69369347"/>
    <w:rsid w:val="6945F466"/>
    <w:rsid w:val="695B53F8"/>
    <w:rsid w:val="69765EA5"/>
    <w:rsid w:val="69766E67"/>
    <w:rsid w:val="69788949"/>
    <w:rsid w:val="697B87D0"/>
    <w:rsid w:val="69879117"/>
    <w:rsid w:val="698C286C"/>
    <w:rsid w:val="69947897"/>
    <w:rsid w:val="699ED1AA"/>
    <w:rsid w:val="69B00158"/>
    <w:rsid w:val="69C0F046"/>
    <w:rsid w:val="69C3C1DE"/>
    <w:rsid w:val="69C855EE"/>
    <w:rsid w:val="69D959FE"/>
    <w:rsid w:val="69DEA9CB"/>
    <w:rsid w:val="69E90FB1"/>
    <w:rsid w:val="69E9FC36"/>
    <w:rsid w:val="69EF5986"/>
    <w:rsid w:val="69F490A9"/>
    <w:rsid w:val="6A0069B4"/>
    <w:rsid w:val="6A0CFEA2"/>
    <w:rsid w:val="6A0E58CB"/>
    <w:rsid w:val="6A20C5A0"/>
    <w:rsid w:val="6A21B301"/>
    <w:rsid w:val="6A2C8186"/>
    <w:rsid w:val="6A2DA700"/>
    <w:rsid w:val="6A3D4F01"/>
    <w:rsid w:val="6A43F0DC"/>
    <w:rsid w:val="6A4C791D"/>
    <w:rsid w:val="6A4DA779"/>
    <w:rsid w:val="6A5BEFB2"/>
    <w:rsid w:val="6A6D1ED5"/>
    <w:rsid w:val="6A6D6D64"/>
    <w:rsid w:val="6A76FFA1"/>
    <w:rsid w:val="6A79A3AA"/>
    <w:rsid w:val="6A833E33"/>
    <w:rsid w:val="6A837525"/>
    <w:rsid w:val="6A865E89"/>
    <w:rsid w:val="6A8834AB"/>
    <w:rsid w:val="6A9557C5"/>
    <w:rsid w:val="6A9ACC1A"/>
    <w:rsid w:val="6AAC6256"/>
    <w:rsid w:val="6AB5722E"/>
    <w:rsid w:val="6ABD117F"/>
    <w:rsid w:val="6ACDB103"/>
    <w:rsid w:val="6AD98BF3"/>
    <w:rsid w:val="6AE81A5A"/>
    <w:rsid w:val="6AEF7567"/>
    <w:rsid w:val="6AF52BFD"/>
    <w:rsid w:val="6AFB2692"/>
    <w:rsid w:val="6AFC5049"/>
    <w:rsid w:val="6AFFB0CD"/>
    <w:rsid w:val="6B00F52F"/>
    <w:rsid w:val="6B0E4DFF"/>
    <w:rsid w:val="6B0E73E6"/>
    <w:rsid w:val="6B186FB2"/>
    <w:rsid w:val="6B21F63F"/>
    <w:rsid w:val="6B2BBBBF"/>
    <w:rsid w:val="6B2C7FC5"/>
    <w:rsid w:val="6B2EC6B4"/>
    <w:rsid w:val="6B2FC222"/>
    <w:rsid w:val="6B37ECE1"/>
    <w:rsid w:val="6B3AA97D"/>
    <w:rsid w:val="6B4D7389"/>
    <w:rsid w:val="6B5061FD"/>
    <w:rsid w:val="6B563CC1"/>
    <w:rsid w:val="6B58B780"/>
    <w:rsid w:val="6B5FD32D"/>
    <w:rsid w:val="6B661899"/>
    <w:rsid w:val="6B6A1288"/>
    <w:rsid w:val="6B6F7742"/>
    <w:rsid w:val="6B7237C6"/>
    <w:rsid w:val="6B743828"/>
    <w:rsid w:val="6B7C9238"/>
    <w:rsid w:val="6B81F58B"/>
    <w:rsid w:val="6B85F8DA"/>
    <w:rsid w:val="6B8C5E12"/>
    <w:rsid w:val="6B9648FA"/>
    <w:rsid w:val="6B96BBAA"/>
    <w:rsid w:val="6BA5C673"/>
    <w:rsid w:val="6BA5DC22"/>
    <w:rsid w:val="6BABA3BA"/>
    <w:rsid w:val="6BAD8663"/>
    <w:rsid w:val="6BBC37CA"/>
    <w:rsid w:val="6BBD1808"/>
    <w:rsid w:val="6BC80426"/>
    <w:rsid w:val="6BD4A9C2"/>
    <w:rsid w:val="6BD633B4"/>
    <w:rsid w:val="6BD86C13"/>
    <w:rsid w:val="6BDBEB83"/>
    <w:rsid w:val="6BE39DD7"/>
    <w:rsid w:val="6BE89A0E"/>
    <w:rsid w:val="6BEFCBC2"/>
    <w:rsid w:val="6BF34575"/>
    <w:rsid w:val="6C001232"/>
    <w:rsid w:val="6C046DB5"/>
    <w:rsid w:val="6C35EF9A"/>
    <w:rsid w:val="6C3AAFBC"/>
    <w:rsid w:val="6C4082D9"/>
    <w:rsid w:val="6C4C9298"/>
    <w:rsid w:val="6C70BF17"/>
    <w:rsid w:val="6C74CF04"/>
    <w:rsid w:val="6C7992DC"/>
    <w:rsid w:val="6CA094CD"/>
    <w:rsid w:val="6CA97AD7"/>
    <w:rsid w:val="6CAFBF19"/>
    <w:rsid w:val="6CB4332A"/>
    <w:rsid w:val="6CB5701B"/>
    <w:rsid w:val="6CC3A360"/>
    <w:rsid w:val="6CC8B9EB"/>
    <w:rsid w:val="6CF4A1B9"/>
    <w:rsid w:val="6CF555DE"/>
    <w:rsid w:val="6CF8F5FB"/>
    <w:rsid w:val="6CFC0E3E"/>
    <w:rsid w:val="6D036041"/>
    <w:rsid w:val="6D078549"/>
    <w:rsid w:val="6D17E447"/>
    <w:rsid w:val="6D2084CC"/>
    <w:rsid w:val="6D27C6D2"/>
    <w:rsid w:val="6D2D2342"/>
    <w:rsid w:val="6D330785"/>
    <w:rsid w:val="6D58082B"/>
    <w:rsid w:val="6D5B1B81"/>
    <w:rsid w:val="6D677D62"/>
    <w:rsid w:val="6D707E74"/>
    <w:rsid w:val="6D72FEAC"/>
    <w:rsid w:val="6D7C6651"/>
    <w:rsid w:val="6D8F3CC7"/>
    <w:rsid w:val="6D9420CA"/>
    <w:rsid w:val="6D9BBFBA"/>
    <w:rsid w:val="6D9EB4F5"/>
    <w:rsid w:val="6DA0600B"/>
    <w:rsid w:val="6DAB3D29"/>
    <w:rsid w:val="6DB001E9"/>
    <w:rsid w:val="6DB5C3ED"/>
    <w:rsid w:val="6DB6F26A"/>
    <w:rsid w:val="6DBFBBEC"/>
    <w:rsid w:val="6DC22B27"/>
    <w:rsid w:val="6DC36F40"/>
    <w:rsid w:val="6DCB0E1A"/>
    <w:rsid w:val="6DE0BF38"/>
    <w:rsid w:val="6DE7F94D"/>
    <w:rsid w:val="6DFB7171"/>
    <w:rsid w:val="6E034D51"/>
    <w:rsid w:val="6E0A10A6"/>
    <w:rsid w:val="6E0BE151"/>
    <w:rsid w:val="6E1DAD64"/>
    <w:rsid w:val="6E207EEE"/>
    <w:rsid w:val="6E2C4C70"/>
    <w:rsid w:val="6E2DE44C"/>
    <w:rsid w:val="6E43A215"/>
    <w:rsid w:val="6E45FC54"/>
    <w:rsid w:val="6E492151"/>
    <w:rsid w:val="6E4B2995"/>
    <w:rsid w:val="6E4FE7AA"/>
    <w:rsid w:val="6E54E1F3"/>
    <w:rsid w:val="6E5695F0"/>
    <w:rsid w:val="6E56CF68"/>
    <w:rsid w:val="6E5B9678"/>
    <w:rsid w:val="6E5E0079"/>
    <w:rsid w:val="6E71AB70"/>
    <w:rsid w:val="6E7FE5D3"/>
    <w:rsid w:val="6E8575CF"/>
    <w:rsid w:val="6E93C50A"/>
    <w:rsid w:val="6E987D95"/>
    <w:rsid w:val="6E99CEA6"/>
    <w:rsid w:val="6EA2F760"/>
    <w:rsid w:val="6ED07AB1"/>
    <w:rsid w:val="6ED9A550"/>
    <w:rsid w:val="6EDAFC2E"/>
    <w:rsid w:val="6EE87F91"/>
    <w:rsid w:val="6EF30D0A"/>
    <w:rsid w:val="6EF99235"/>
    <w:rsid w:val="6F084C16"/>
    <w:rsid w:val="6F0F58DE"/>
    <w:rsid w:val="6F1B6231"/>
    <w:rsid w:val="6F1B85A2"/>
    <w:rsid w:val="6F223DC1"/>
    <w:rsid w:val="6F22F951"/>
    <w:rsid w:val="6F2D7340"/>
    <w:rsid w:val="6F352577"/>
    <w:rsid w:val="6F430AFF"/>
    <w:rsid w:val="6F463CEB"/>
    <w:rsid w:val="6F4DFC13"/>
    <w:rsid w:val="6F52CE2C"/>
    <w:rsid w:val="6F569012"/>
    <w:rsid w:val="6F5B08CC"/>
    <w:rsid w:val="6F6D2ADA"/>
    <w:rsid w:val="6F786B8D"/>
    <w:rsid w:val="6F8680DC"/>
    <w:rsid w:val="6F8E08DE"/>
    <w:rsid w:val="6F98CD4F"/>
    <w:rsid w:val="6F9C36D3"/>
    <w:rsid w:val="6FAF9D29"/>
    <w:rsid w:val="6FB95B05"/>
    <w:rsid w:val="6FBD1E2D"/>
    <w:rsid w:val="6FC3F9AA"/>
    <w:rsid w:val="6FD19343"/>
    <w:rsid w:val="6FD2A451"/>
    <w:rsid w:val="6FD6FA7E"/>
    <w:rsid w:val="6FD848EA"/>
    <w:rsid w:val="6FEACF85"/>
    <w:rsid w:val="6FEF5694"/>
    <w:rsid w:val="6FFC74DD"/>
    <w:rsid w:val="7003DCBA"/>
    <w:rsid w:val="7004E063"/>
    <w:rsid w:val="701D20B4"/>
    <w:rsid w:val="702F44CB"/>
    <w:rsid w:val="703A1A7D"/>
    <w:rsid w:val="7041E94E"/>
    <w:rsid w:val="7043156F"/>
    <w:rsid w:val="705EF3AC"/>
    <w:rsid w:val="7070B087"/>
    <w:rsid w:val="7080D72B"/>
    <w:rsid w:val="70900F0B"/>
    <w:rsid w:val="7092B44D"/>
    <w:rsid w:val="709F814D"/>
    <w:rsid w:val="709FD1AA"/>
    <w:rsid w:val="70A02333"/>
    <w:rsid w:val="70A040DF"/>
    <w:rsid w:val="70A7D68E"/>
    <w:rsid w:val="70A99929"/>
    <w:rsid w:val="70B9266D"/>
    <w:rsid w:val="70C02D1B"/>
    <w:rsid w:val="70C98FAC"/>
    <w:rsid w:val="70CD1F85"/>
    <w:rsid w:val="70E98917"/>
    <w:rsid w:val="70F4F175"/>
    <w:rsid w:val="70FCCEB6"/>
    <w:rsid w:val="71133680"/>
    <w:rsid w:val="7116760C"/>
    <w:rsid w:val="7121F5BF"/>
    <w:rsid w:val="71247B29"/>
    <w:rsid w:val="7129D6FC"/>
    <w:rsid w:val="712E8052"/>
    <w:rsid w:val="71301474"/>
    <w:rsid w:val="7132A40C"/>
    <w:rsid w:val="7137F09C"/>
    <w:rsid w:val="713B7035"/>
    <w:rsid w:val="7141E81C"/>
    <w:rsid w:val="714737D6"/>
    <w:rsid w:val="7165D32A"/>
    <w:rsid w:val="7176BA74"/>
    <w:rsid w:val="719DC561"/>
    <w:rsid w:val="719DD4F7"/>
    <w:rsid w:val="71A81B0F"/>
    <w:rsid w:val="71ACA889"/>
    <w:rsid w:val="71B8FE8F"/>
    <w:rsid w:val="71B936BD"/>
    <w:rsid w:val="71BA7FF8"/>
    <w:rsid w:val="71BA9D1C"/>
    <w:rsid w:val="71BBD5F9"/>
    <w:rsid w:val="71BDE959"/>
    <w:rsid w:val="71C3C17A"/>
    <w:rsid w:val="71C500AA"/>
    <w:rsid w:val="71CA79A1"/>
    <w:rsid w:val="71DE4BB5"/>
    <w:rsid w:val="71FFC30B"/>
    <w:rsid w:val="720D3B1F"/>
    <w:rsid w:val="7214ADA2"/>
    <w:rsid w:val="72229AF4"/>
    <w:rsid w:val="7257E0EE"/>
    <w:rsid w:val="72716889"/>
    <w:rsid w:val="7283028C"/>
    <w:rsid w:val="72849BE5"/>
    <w:rsid w:val="729AC4A2"/>
    <w:rsid w:val="72B76238"/>
    <w:rsid w:val="72B8D4AA"/>
    <w:rsid w:val="72BF940F"/>
    <w:rsid w:val="72C2D534"/>
    <w:rsid w:val="72C7D686"/>
    <w:rsid w:val="72C98FFF"/>
    <w:rsid w:val="72D1EB5A"/>
    <w:rsid w:val="72E1B5B0"/>
    <w:rsid w:val="73076262"/>
    <w:rsid w:val="730F6D89"/>
    <w:rsid w:val="731888C5"/>
    <w:rsid w:val="731AE289"/>
    <w:rsid w:val="732758CA"/>
    <w:rsid w:val="73280ED6"/>
    <w:rsid w:val="7341B17E"/>
    <w:rsid w:val="7346DFE8"/>
    <w:rsid w:val="7347E57E"/>
    <w:rsid w:val="7354A746"/>
    <w:rsid w:val="73612463"/>
    <w:rsid w:val="7365B94F"/>
    <w:rsid w:val="7368E119"/>
    <w:rsid w:val="736DA68F"/>
    <w:rsid w:val="736EF293"/>
    <w:rsid w:val="737A7943"/>
    <w:rsid w:val="738AB84B"/>
    <w:rsid w:val="738ADC89"/>
    <w:rsid w:val="738D3E0D"/>
    <w:rsid w:val="739048DC"/>
    <w:rsid w:val="7392F9A1"/>
    <w:rsid w:val="73936764"/>
    <w:rsid w:val="73999425"/>
    <w:rsid w:val="73A99D30"/>
    <w:rsid w:val="73BF7AF1"/>
    <w:rsid w:val="73EACC28"/>
    <w:rsid w:val="73FCCC89"/>
    <w:rsid w:val="7403665F"/>
    <w:rsid w:val="741B73E5"/>
    <w:rsid w:val="742897C1"/>
    <w:rsid w:val="74290A43"/>
    <w:rsid w:val="742B202E"/>
    <w:rsid w:val="742DCE9E"/>
    <w:rsid w:val="742F2CDC"/>
    <w:rsid w:val="7434B9DB"/>
    <w:rsid w:val="74363AFF"/>
    <w:rsid w:val="74397F35"/>
    <w:rsid w:val="744EDB3A"/>
    <w:rsid w:val="747379A7"/>
    <w:rsid w:val="747B95C2"/>
    <w:rsid w:val="747F0A1A"/>
    <w:rsid w:val="747F4D4A"/>
    <w:rsid w:val="7486FF01"/>
    <w:rsid w:val="74898756"/>
    <w:rsid w:val="748EAD85"/>
    <w:rsid w:val="74ABB3E0"/>
    <w:rsid w:val="74AF48AE"/>
    <w:rsid w:val="74B9039A"/>
    <w:rsid w:val="74BAF620"/>
    <w:rsid w:val="74BC3BBB"/>
    <w:rsid w:val="74C0F924"/>
    <w:rsid w:val="74CDF58F"/>
    <w:rsid w:val="74D675BD"/>
    <w:rsid w:val="74DA3E2F"/>
    <w:rsid w:val="74F3FC53"/>
    <w:rsid w:val="74F83B47"/>
    <w:rsid w:val="74FFE8C8"/>
    <w:rsid w:val="75053A47"/>
    <w:rsid w:val="750D3040"/>
    <w:rsid w:val="7511DD45"/>
    <w:rsid w:val="751C1119"/>
    <w:rsid w:val="752B8A98"/>
    <w:rsid w:val="752CA4FD"/>
    <w:rsid w:val="7530D671"/>
    <w:rsid w:val="7538CEDA"/>
    <w:rsid w:val="75430008"/>
    <w:rsid w:val="754E20DF"/>
    <w:rsid w:val="756E11D3"/>
    <w:rsid w:val="75727AB4"/>
    <w:rsid w:val="75795781"/>
    <w:rsid w:val="757F24D9"/>
    <w:rsid w:val="75872D5D"/>
    <w:rsid w:val="7588F401"/>
    <w:rsid w:val="75950FE8"/>
    <w:rsid w:val="759D380D"/>
    <w:rsid w:val="75A26803"/>
    <w:rsid w:val="75A62D41"/>
    <w:rsid w:val="75AC0033"/>
    <w:rsid w:val="75B0CCFF"/>
    <w:rsid w:val="75B57826"/>
    <w:rsid w:val="75C928B3"/>
    <w:rsid w:val="75CB063F"/>
    <w:rsid w:val="75CF4F66"/>
    <w:rsid w:val="75CFD62E"/>
    <w:rsid w:val="75D204D8"/>
    <w:rsid w:val="75E10A27"/>
    <w:rsid w:val="75ECD382"/>
    <w:rsid w:val="75EEEDAE"/>
    <w:rsid w:val="76184E4E"/>
    <w:rsid w:val="761BAF22"/>
    <w:rsid w:val="761BC5A1"/>
    <w:rsid w:val="763753AA"/>
    <w:rsid w:val="7639DCDD"/>
    <w:rsid w:val="763B0ECC"/>
    <w:rsid w:val="763CD50E"/>
    <w:rsid w:val="763E466D"/>
    <w:rsid w:val="763E4D43"/>
    <w:rsid w:val="764B64EF"/>
    <w:rsid w:val="764BF147"/>
    <w:rsid w:val="764F3B76"/>
    <w:rsid w:val="7663CC71"/>
    <w:rsid w:val="76678F3F"/>
    <w:rsid w:val="7673D9B5"/>
    <w:rsid w:val="767A3716"/>
    <w:rsid w:val="7681A31F"/>
    <w:rsid w:val="76922B6F"/>
    <w:rsid w:val="76A97986"/>
    <w:rsid w:val="76C220A1"/>
    <w:rsid w:val="76D30329"/>
    <w:rsid w:val="76F3EBBC"/>
    <w:rsid w:val="770AB60D"/>
    <w:rsid w:val="770B5ADC"/>
    <w:rsid w:val="77120009"/>
    <w:rsid w:val="7719A71B"/>
    <w:rsid w:val="772DD61A"/>
    <w:rsid w:val="772F68F8"/>
    <w:rsid w:val="77399E80"/>
    <w:rsid w:val="773A032A"/>
    <w:rsid w:val="773AF62F"/>
    <w:rsid w:val="773B6F05"/>
    <w:rsid w:val="7746E5F8"/>
    <w:rsid w:val="774D4358"/>
    <w:rsid w:val="776A42B0"/>
    <w:rsid w:val="776E987D"/>
    <w:rsid w:val="7787F91D"/>
    <w:rsid w:val="778865C2"/>
    <w:rsid w:val="77984AD2"/>
    <w:rsid w:val="779A6C97"/>
    <w:rsid w:val="779D602A"/>
    <w:rsid w:val="77A76801"/>
    <w:rsid w:val="77AA23B2"/>
    <w:rsid w:val="77ABBE5F"/>
    <w:rsid w:val="77ACD2C8"/>
    <w:rsid w:val="77B2B102"/>
    <w:rsid w:val="77D080A4"/>
    <w:rsid w:val="77D6F5D0"/>
    <w:rsid w:val="77FDDF31"/>
    <w:rsid w:val="780221DB"/>
    <w:rsid w:val="78046B7E"/>
    <w:rsid w:val="780FB422"/>
    <w:rsid w:val="78101656"/>
    <w:rsid w:val="7812FA7B"/>
    <w:rsid w:val="781A31C4"/>
    <w:rsid w:val="7827B882"/>
    <w:rsid w:val="7828BE29"/>
    <w:rsid w:val="78364938"/>
    <w:rsid w:val="783B8E2B"/>
    <w:rsid w:val="78594A09"/>
    <w:rsid w:val="785AA736"/>
    <w:rsid w:val="7861690A"/>
    <w:rsid w:val="786B57D6"/>
    <w:rsid w:val="786EA6D3"/>
    <w:rsid w:val="786ECEF6"/>
    <w:rsid w:val="787124E6"/>
    <w:rsid w:val="7885EB29"/>
    <w:rsid w:val="789E5868"/>
    <w:rsid w:val="78A7D477"/>
    <w:rsid w:val="78A7FE7F"/>
    <w:rsid w:val="78AE8297"/>
    <w:rsid w:val="78B377C6"/>
    <w:rsid w:val="78B893DF"/>
    <w:rsid w:val="78C02827"/>
    <w:rsid w:val="78C150F4"/>
    <w:rsid w:val="78C89AD3"/>
    <w:rsid w:val="78CCE140"/>
    <w:rsid w:val="78DCC960"/>
    <w:rsid w:val="78E4C72C"/>
    <w:rsid w:val="78F01B13"/>
    <w:rsid w:val="78FB9734"/>
    <w:rsid w:val="78FF3251"/>
    <w:rsid w:val="7905D835"/>
    <w:rsid w:val="791880CC"/>
    <w:rsid w:val="791EEDC3"/>
    <w:rsid w:val="792CE2E6"/>
    <w:rsid w:val="794194DA"/>
    <w:rsid w:val="794C0FBF"/>
    <w:rsid w:val="7956FED6"/>
    <w:rsid w:val="7962E6BF"/>
    <w:rsid w:val="79737651"/>
    <w:rsid w:val="7974E55B"/>
    <w:rsid w:val="797B4FA6"/>
    <w:rsid w:val="7982D1D0"/>
    <w:rsid w:val="7985BD74"/>
    <w:rsid w:val="7987A979"/>
    <w:rsid w:val="7988CF8F"/>
    <w:rsid w:val="798CA040"/>
    <w:rsid w:val="7999F347"/>
    <w:rsid w:val="799F4944"/>
    <w:rsid w:val="79C6ED41"/>
    <w:rsid w:val="79D4A119"/>
    <w:rsid w:val="79E06636"/>
    <w:rsid w:val="79E3F058"/>
    <w:rsid w:val="79EDDA5F"/>
    <w:rsid w:val="79F4E022"/>
    <w:rsid w:val="79F7F8E4"/>
    <w:rsid w:val="7A12124E"/>
    <w:rsid w:val="7A278E6E"/>
    <w:rsid w:val="7A30B507"/>
    <w:rsid w:val="7A31CF07"/>
    <w:rsid w:val="7A35D084"/>
    <w:rsid w:val="7A4DEC37"/>
    <w:rsid w:val="7A505CCB"/>
    <w:rsid w:val="7A52B790"/>
    <w:rsid w:val="7A6E7E4D"/>
    <w:rsid w:val="7A71DD80"/>
    <w:rsid w:val="7A851F43"/>
    <w:rsid w:val="7A8F3BBC"/>
    <w:rsid w:val="7A90CFF2"/>
    <w:rsid w:val="7AA26E0F"/>
    <w:rsid w:val="7AAFCE7A"/>
    <w:rsid w:val="7AB12916"/>
    <w:rsid w:val="7ABB30EC"/>
    <w:rsid w:val="7AC22474"/>
    <w:rsid w:val="7AC82020"/>
    <w:rsid w:val="7ADD72B7"/>
    <w:rsid w:val="7ADE8817"/>
    <w:rsid w:val="7ADED6E9"/>
    <w:rsid w:val="7AE241D5"/>
    <w:rsid w:val="7AE30747"/>
    <w:rsid w:val="7AE458A3"/>
    <w:rsid w:val="7AE4A5F7"/>
    <w:rsid w:val="7AF0FCAC"/>
    <w:rsid w:val="7AF25F9F"/>
    <w:rsid w:val="7AF7217A"/>
    <w:rsid w:val="7B1E6BD8"/>
    <w:rsid w:val="7B33E5BC"/>
    <w:rsid w:val="7B3C88F6"/>
    <w:rsid w:val="7B3DF035"/>
    <w:rsid w:val="7B3EE853"/>
    <w:rsid w:val="7B43BF51"/>
    <w:rsid w:val="7B460AF3"/>
    <w:rsid w:val="7B4AB42D"/>
    <w:rsid w:val="7B4B7526"/>
    <w:rsid w:val="7B4E41DA"/>
    <w:rsid w:val="7B4EA431"/>
    <w:rsid w:val="7B57BB5C"/>
    <w:rsid w:val="7B874E15"/>
    <w:rsid w:val="7B976CD5"/>
    <w:rsid w:val="7B9F76EC"/>
    <w:rsid w:val="7BA41A04"/>
    <w:rsid w:val="7BA5CD61"/>
    <w:rsid w:val="7BA7BB4E"/>
    <w:rsid w:val="7BA7C1F0"/>
    <w:rsid w:val="7BB5DBBD"/>
    <w:rsid w:val="7BC1B2D4"/>
    <w:rsid w:val="7BC9CE6E"/>
    <w:rsid w:val="7BDA4AE4"/>
    <w:rsid w:val="7BDFFFF4"/>
    <w:rsid w:val="7BE423CB"/>
    <w:rsid w:val="7BE63B58"/>
    <w:rsid w:val="7BE6AFAD"/>
    <w:rsid w:val="7BE78E57"/>
    <w:rsid w:val="7BED4BA6"/>
    <w:rsid w:val="7C037877"/>
    <w:rsid w:val="7C0A4789"/>
    <w:rsid w:val="7C1B4939"/>
    <w:rsid w:val="7C2479C4"/>
    <w:rsid w:val="7C30088C"/>
    <w:rsid w:val="7C3BBF04"/>
    <w:rsid w:val="7C3BE87A"/>
    <w:rsid w:val="7C4D6CF8"/>
    <w:rsid w:val="7C52E33B"/>
    <w:rsid w:val="7C5A271F"/>
    <w:rsid w:val="7C648846"/>
    <w:rsid w:val="7C663B9C"/>
    <w:rsid w:val="7C67AF13"/>
    <w:rsid w:val="7C782AEC"/>
    <w:rsid w:val="7C83F54D"/>
    <w:rsid w:val="7C8F19CA"/>
    <w:rsid w:val="7C9A7E7C"/>
    <w:rsid w:val="7C9CBC23"/>
    <w:rsid w:val="7CBAD7CA"/>
    <w:rsid w:val="7CD456E3"/>
    <w:rsid w:val="7CE41FC7"/>
    <w:rsid w:val="7D00226C"/>
    <w:rsid w:val="7D08E157"/>
    <w:rsid w:val="7D11A469"/>
    <w:rsid w:val="7D1F1EA7"/>
    <w:rsid w:val="7D20F5D1"/>
    <w:rsid w:val="7D2653C6"/>
    <w:rsid w:val="7D276CCC"/>
    <w:rsid w:val="7D2D8DAE"/>
    <w:rsid w:val="7D396EB9"/>
    <w:rsid w:val="7D3E0D00"/>
    <w:rsid w:val="7D49A6D6"/>
    <w:rsid w:val="7D4F003A"/>
    <w:rsid w:val="7D4F915A"/>
    <w:rsid w:val="7D51E1EB"/>
    <w:rsid w:val="7D52DE44"/>
    <w:rsid w:val="7D5A00C7"/>
    <w:rsid w:val="7D645ED5"/>
    <w:rsid w:val="7D66F2AA"/>
    <w:rsid w:val="7D70AF52"/>
    <w:rsid w:val="7D70F4EF"/>
    <w:rsid w:val="7D71DC90"/>
    <w:rsid w:val="7D7F1FCB"/>
    <w:rsid w:val="7D837AED"/>
    <w:rsid w:val="7D972CF9"/>
    <w:rsid w:val="7DB439E2"/>
    <w:rsid w:val="7DCB37B1"/>
    <w:rsid w:val="7DD84260"/>
    <w:rsid w:val="7DE07991"/>
    <w:rsid w:val="7DE2E237"/>
    <w:rsid w:val="7DF41B98"/>
    <w:rsid w:val="7DFB2BC6"/>
    <w:rsid w:val="7E19748B"/>
    <w:rsid w:val="7E205010"/>
    <w:rsid w:val="7E255041"/>
    <w:rsid w:val="7E31893D"/>
    <w:rsid w:val="7E3EC038"/>
    <w:rsid w:val="7E42A9DA"/>
    <w:rsid w:val="7E4CB8C7"/>
    <w:rsid w:val="7E538578"/>
    <w:rsid w:val="7E557E99"/>
    <w:rsid w:val="7E5B93D3"/>
    <w:rsid w:val="7E605421"/>
    <w:rsid w:val="7E65F70E"/>
    <w:rsid w:val="7E70C95E"/>
    <w:rsid w:val="7E74D378"/>
    <w:rsid w:val="7E7B1C62"/>
    <w:rsid w:val="7E8C4CFE"/>
    <w:rsid w:val="7E927269"/>
    <w:rsid w:val="7E95E214"/>
    <w:rsid w:val="7E95FFA7"/>
    <w:rsid w:val="7E9AA848"/>
    <w:rsid w:val="7E9FD535"/>
    <w:rsid w:val="7EA31A30"/>
    <w:rsid w:val="7EA58B1F"/>
    <w:rsid w:val="7EB0CEAE"/>
    <w:rsid w:val="7EB41038"/>
    <w:rsid w:val="7EC8DCE0"/>
    <w:rsid w:val="7ECADCD9"/>
    <w:rsid w:val="7ED162BA"/>
    <w:rsid w:val="7ED6DC73"/>
    <w:rsid w:val="7EDD0DA2"/>
    <w:rsid w:val="7EDDFBC4"/>
    <w:rsid w:val="7EEF51A2"/>
    <w:rsid w:val="7EF54FE6"/>
    <w:rsid w:val="7EF9494D"/>
    <w:rsid w:val="7F0CB0AD"/>
    <w:rsid w:val="7F10D141"/>
    <w:rsid w:val="7F187554"/>
    <w:rsid w:val="7F1C6888"/>
    <w:rsid w:val="7F2560C3"/>
    <w:rsid w:val="7F297F4D"/>
    <w:rsid w:val="7F2B41FA"/>
    <w:rsid w:val="7F389CC9"/>
    <w:rsid w:val="7F428805"/>
    <w:rsid w:val="7F43610E"/>
    <w:rsid w:val="7F59FFF6"/>
    <w:rsid w:val="7F5AFBB1"/>
    <w:rsid w:val="7F775FDD"/>
    <w:rsid w:val="7F7FF15D"/>
    <w:rsid w:val="7F963EDE"/>
    <w:rsid w:val="7FA1F757"/>
    <w:rsid w:val="7FA7CC59"/>
    <w:rsid w:val="7FAA4DAF"/>
    <w:rsid w:val="7FB17053"/>
    <w:rsid w:val="7FB211CA"/>
    <w:rsid w:val="7FBBB4D9"/>
    <w:rsid w:val="7FC06564"/>
    <w:rsid w:val="7FC1D869"/>
    <w:rsid w:val="7FC25765"/>
    <w:rsid w:val="7FC969B0"/>
    <w:rsid w:val="7FCDAFE2"/>
    <w:rsid w:val="7FEAA3FB"/>
    <w:rsid w:val="7FF36336"/>
    <w:rsid w:val="7FF4B0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8F245"/>
  <w15:docId w15:val="{ACC739A8-33B0-4133-BFCE-34A48C742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F76"/>
    <w:pPr>
      <w:spacing w:after="120"/>
    </w:pPr>
    <w:rPr>
      <w:color w:val="000000"/>
      <w:sz w:val="24"/>
      <w:szCs w:val="24"/>
    </w:rPr>
  </w:style>
  <w:style w:type="paragraph" w:styleId="Heading1">
    <w:name w:val="heading 1"/>
    <w:aliases w:val="aHeading"/>
    <w:basedOn w:val="Normal"/>
    <w:next w:val="Normal"/>
    <w:link w:val="Heading1Char"/>
    <w:qFormat/>
    <w:rsid w:val="00404032"/>
    <w:pPr>
      <w:spacing w:before="240"/>
      <w:outlineLvl w:val="0"/>
    </w:pPr>
    <w:rPr>
      <w:b/>
    </w:rPr>
  </w:style>
  <w:style w:type="paragraph" w:styleId="Heading2">
    <w:name w:val="heading 2"/>
    <w:aliases w:val="Sub-heading"/>
    <w:basedOn w:val="Normal"/>
    <w:next w:val="Normal"/>
    <w:qFormat/>
    <w:rsid w:val="00404032"/>
    <w:pPr>
      <w:outlineLvl w:val="1"/>
    </w:pPr>
    <w:rPr>
      <w:u w:val="single"/>
    </w:rPr>
  </w:style>
  <w:style w:type="paragraph" w:styleId="Heading3">
    <w:name w:val="heading 3"/>
    <w:basedOn w:val="Normal"/>
    <w:next w:val="Normal"/>
    <w:link w:val="Heading3Char"/>
    <w:semiHidden/>
    <w:unhideWhenUsed/>
    <w:qFormat/>
    <w:rsid w:val="00634F5A"/>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link w:val="FooterChar"/>
    <w:uiPriority w:val="99"/>
    <w:rsid w:val="004A6D2F"/>
    <w:pPr>
      <w:tabs>
        <w:tab w:val="center" w:pos="4153"/>
        <w:tab w:val="right" w:pos="8306"/>
      </w:tabs>
    </w:pPr>
    <w:rPr>
      <w:sz w:val="1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28"/>
      </w:numPr>
    </w:pPr>
  </w:style>
  <w:style w:type="character" w:styleId="PageNumber">
    <w:name w:val="page number"/>
    <w:rsid w:val="004A6D2F"/>
    <w:rPr>
      <w:rFonts w:ascii="Arial" w:hAnsi="Arial"/>
      <w:sz w:val="18"/>
    </w:rPr>
  </w:style>
  <w:style w:type="character" w:styleId="Hyperlink">
    <w:name w:val="Hyperlink"/>
    <w:aliases w:val="set Hyperlink"/>
    <w:qFormat/>
    <w:rsid w:val="003D2574"/>
    <w:rPr>
      <w:rFonts w:ascii="Arial" w:hAnsi="Arial"/>
      <w:color w:val="0000FF"/>
      <w:sz w:val="24"/>
      <w:u w:val="single"/>
    </w:rPr>
  </w:style>
  <w:style w:type="table" w:styleId="TableGrid">
    <w:name w:val="Table Grid"/>
    <w:basedOn w:val="TableNormal"/>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34"/>
    <w:qFormat/>
    <w:rsid w:val="005570B5"/>
    <w:pPr>
      <w:numPr>
        <w:numId w:val="26"/>
      </w:numPr>
      <w:tabs>
        <w:tab w:val="left" w:pos="426"/>
      </w:tabs>
      <w:ind w:left="426" w:hanging="426"/>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rsid w:val="00692627"/>
    <w:pPr>
      <w:ind w:left="360"/>
    </w:pPr>
    <w:rPr>
      <w:bCs/>
      <w:szCs w:val="20"/>
    </w:rPr>
  </w:style>
  <w:style w:type="numbering" w:customStyle="1" w:styleId="StyleNumberedLeft0cmHanging075cm">
    <w:name w:val="Style Numbered Left:  0 cm Hanging:  0.75 cm"/>
    <w:basedOn w:val="NoList"/>
    <w:rsid w:val="00E818D6"/>
    <w:pPr>
      <w:numPr>
        <w:numId w:val="25"/>
      </w:numPr>
    </w:pPr>
  </w:style>
  <w:style w:type="paragraph" w:customStyle="1" w:styleId="Bulletpoints">
    <w:name w:val="Bullet points"/>
    <w:basedOn w:val="Normal"/>
    <w:link w:val="BulletpointsChar"/>
    <w:qFormat/>
    <w:rsid w:val="005570B5"/>
    <w:pPr>
      <w:numPr>
        <w:numId w:val="27"/>
      </w:numPr>
      <w:tabs>
        <w:tab w:val="left" w:pos="993"/>
      </w:tabs>
      <w:ind w:left="993" w:hanging="425"/>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5570B5"/>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4268B9"/>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34"/>
    <w:rsid w:val="005570B5"/>
    <w:rPr>
      <w:color w:val="000000"/>
      <w:sz w:val="24"/>
      <w:szCs w:val="24"/>
    </w:rPr>
  </w:style>
  <w:style w:type="character" w:customStyle="1" w:styleId="bParagraphtextChar">
    <w:name w:val="bParagraph text Char"/>
    <w:link w:val="bParagraphtext"/>
    <w:rsid w:val="005570B5"/>
    <w:rPr>
      <w:color w:val="000000"/>
      <w:sz w:val="24"/>
      <w:szCs w:val="24"/>
    </w:rPr>
  </w:style>
  <w:style w:type="paragraph" w:customStyle="1" w:styleId="Numberedlist">
    <w:name w:val="Numbered list"/>
    <w:basedOn w:val="Bulletpoints"/>
    <w:link w:val="NumberedlistChar"/>
    <w:qFormat/>
    <w:rsid w:val="004738C5"/>
    <w:pPr>
      <w:numPr>
        <w:numId w:val="29"/>
      </w:numPr>
      <w:ind w:left="993" w:hanging="426"/>
    </w:pPr>
  </w:style>
  <w:style w:type="character" w:customStyle="1" w:styleId="Heading1Char">
    <w:name w:val="Heading 1 Char"/>
    <w:aliases w:val="aHeading Char"/>
    <w:link w:val="Heading1"/>
    <w:rsid w:val="0050321C"/>
    <w:rPr>
      <w:rFonts w:ascii="Arial" w:hAnsi="Arial"/>
      <w:b/>
      <w:bCs/>
      <w:color w:val="000000"/>
      <w:sz w:val="24"/>
      <w:szCs w:val="24"/>
      <w:lang w:eastAsia="en-US"/>
    </w:rPr>
  </w:style>
  <w:style w:type="paragraph" w:styleId="TOAHeading">
    <w:name w:val="toa heading"/>
    <w:basedOn w:val="Normal"/>
    <w:next w:val="Normal"/>
    <w:rsid w:val="005570B5"/>
    <w:pPr>
      <w:spacing w:before="120"/>
    </w:pPr>
    <w:rPr>
      <w:rFonts w:ascii="Cambria" w:hAnsi="Cambria"/>
      <w:b/>
      <w:bCs/>
    </w:rPr>
  </w:style>
  <w:style w:type="character" w:customStyle="1" w:styleId="NumberedlistChar">
    <w:name w:val="Numbered list Char"/>
    <w:link w:val="Numberedlist"/>
    <w:rsid w:val="004738C5"/>
    <w:rPr>
      <w:color w:val="000000"/>
      <w:sz w:val="24"/>
      <w:szCs w:val="24"/>
    </w:rPr>
  </w:style>
  <w:style w:type="paragraph" w:customStyle="1" w:styleId="Default">
    <w:name w:val="Default"/>
    <w:rsid w:val="008B74E8"/>
    <w:pPr>
      <w:autoSpaceDE w:val="0"/>
      <w:autoSpaceDN w:val="0"/>
      <w:adjustRightInd w:val="0"/>
    </w:pPr>
    <w:rPr>
      <w:rFonts w:eastAsia="Calibri" w:cs="Arial"/>
      <w:color w:val="000000"/>
      <w:sz w:val="24"/>
      <w:szCs w:val="24"/>
      <w:lang w:eastAsia="en-US"/>
    </w:rPr>
  </w:style>
  <w:style w:type="paragraph" w:styleId="FootnoteText">
    <w:name w:val="footnote text"/>
    <w:basedOn w:val="Normal"/>
    <w:link w:val="FootnoteTextChar"/>
    <w:uiPriority w:val="99"/>
    <w:unhideWhenUsed/>
    <w:rsid w:val="00AB5E4A"/>
    <w:pPr>
      <w:spacing w:after="0"/>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rsid w:val="00AB5E4A"/>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AB5E4A"/>
    <w:rPr>
      <w:vertAlign w:val="superscript"/>
    </w:rPr>
  </w:style>
  <w:style w:type="character" w:customStyle="1" w:styleId="legaddition">
    <w:name w:val="legaddition"/>
    <w:basedOn w:val="DefaultParagraphFont"/>
    <w:rsid w:val="00AB5E4A"/>
  </w:style>
  <w:style w:type="character" w:customStyle="1" w:styleId="Heading3Char">
    <w:name w:val="Heading 3 Char"/>
    <w:basedOn w:val="DefaultParagraphFont"/>
    <w:link w:val="Heading3"/>
    <w:semiHidden/>
    <w:rsid w:val="00634F5A"/>
    <w:rPr>
      <w:rFonts w:asciiTheme="majorHAnsi" w:eastAsiaTheme="majorEastAsia" w:hAnsiTheme="majorHAnsi" w:cstheme="majorBidi"/>
      <w:color w:val="243F60" w:themeColor="accent1" w:themeShade="7F"/>
      <w:sz w:val="24"/>
      <w:szCs w:val="24"/>
    </w:rPr>
  </w:style>
  <w:style w:type="character" w:customStyle="1" w:styleId="FooterChar">
    <w:name w:val="Footer Char"/>
    <w:aliases w:val="zzFooter Char"/>
    <w:basedOn w:val="DefaultParagraphFont"/>
    <w:link w:val="Footer"/>
    <w:uiPriority w:val="99"/>
    <w:rsid w:val="008A499C"/>
    <w:rPr>
      <w:color w:val="000000"/>
      <w:sz w:val="18"/>
      <w:szCs w:val="24"/>
    </w:rPr>
  </w:style>
  <w:style w:type="character" w:styleId="Mention">
    <w:name w:val="Mention"/>
    <w:basedOn w:val="DefaultParagraphFont"/>
    <w:uiPriority w:val="99"/>
    <w:unhideWhenUsed/>
    <w:rsid w:val="005A4BA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6476">
      <w:bodyDiv w:val="1"/>
      <w:marLeft w:val="0"/>
      <w:marRight w:val="0"/>
      <w:marTop w:val="0"/>
      <w:marBottom w:val="0"/>
      <w:divBdr>
        <w:top w:val="none" w:sz="0" w:space="0" w:color="auto"/>
        <w:left w:val="none" w:sz="0" w:space="0" w:color="auto"/>
        <w:bottom w:val="none" w:sz="0" w:space="0" w:color="auto"/>
        <w:right w:val="none" w:sz="0" w:space="0" w:color="auto"/>
      </w:divBdr>
    </w:div>
    <w:div w:id="160240798">
      <w:bodyDiv w:val="1"/>
      <w:marLeft w:val="0"/>
      <w:marRight w:val="0"/>
      <w:marTop w:val="0"/>
      <w:marBottom w:val="0"/>
      <w:divBdr>
        <w:top w:val="none" w:sz="0" w:space="0" w:color="auto"/>
        <w:left w:val="none" w:sz="0" w:space="0" w:color="auto"/>
        <w:bottom w:val="none" w:sz="0" w:space="0" w:color="auto"/>
        <w:right w:val="none" w:sz="0" w:space="0" w:color="auto"/>
      </w:divBdr>
    </w:div>
    <w:div w:id="168756991">
      <w:bodyDiv w:val="1"/>
      <w:marLeft w:val="0"/>
      <w:marRight w:val="0"/>
      <w:marTop w:val="0"/>
      <w:marBottom w:val="0"/>
      <w:divBdr>
        <w:top w:val="none" w:sz="0" w:space="0" w:color="auto"/>
        <w:left w:val="none" w:sz="0" w:space="0" w:color="auto"/>
        <w:bottom w:val="none" w:sz="0" w:space="0" w:color="auto"/>
        <w:right w:val="none" w:sz="0" w:space="0" w:color="auto"/>
      </w:divBdr>
    </w:div>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242374892">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412632063">
      <w:bodyDiv w:val="1"/>
      <w:marLeft w:val="0"/>
      <w:marRight w:val="0"/>
      <w:marTop w:val="0"/>
      <w:marBottom w:val="0"/>
      <w:divBdr>
        <w:top w:val="none" w:sz="0" w:space="0" w:color="auto"/>
        <w:left w:val="none" w:sz="0" w:space="0" w:color="auto"/>
        <w:bottom w:val="none" w:sz="0" w:space="0" w:color="auto"/>
        <w:right w:val="none" w:sz="0" w:space="0" w:color="auto"/>
      </w:divBdr>
    </w:div>
    <w:div w:id="463157193">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1051536691">
      <w:bodyDiv w:val="1"/>
      <w:marLeft w:val="0"/>
      <w:marRight w:val="0"/>
      <w:marTop w:val="0"/>
      <w:marBottom w:val="0"/>
      <w:divBdr>
        <w:top w:val="none" w:sz="0" w:space="0" w:color="auto"/>
        <w:left w:val="none" w:sz="0" w:space="0" w:color="auto"/>
        <w:bottom w:val="none" w:sz="0" w:space="0" w:color="auto"/>
        <w:right w:val="none" w:sz="0" w:space="0" w:color="auto"/>
      </w:divBdr>
    </w:div>
    <w:div w:id="1225721888">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272933981">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 w:id="1498302560">
      <w:bodyDiv w:val="1"/>
      <w:marLeft w:val="0"/>
      <w:marRight w:val="0"/>
      <w:marTop w:val="0"/>
      <w:marBottom w:val="0"/>
      <w:divBdr>
        <w:top w:val="none" w:sz="0" w:space="0" w:color="auto"/>
        <w:left w:val="none" w:sz="0" w:space="0" w:color="auto"/>
        <w:bottom w:val="none" w:sz="0" w:space="0" w:color="auto"/>
        <w:right w:val="none" w:sz="0" w:space="0" w:color="auto"/>
      </w:divBdr>
    </w:div>
    <w:div w:id="1689285573">
      <w:bodyDiv w:val="1"/>
      <w:marLeft w:val="0"/>
      <w:marRight w:val="0"/>
      <w:marTop w:val="0"/>
      <w:marBottom w:val="0"/>
      <w:divBdr>
        <w:top w:val="none" w:sz="0" w:space="0" w:color="auto"/>
        <w:left w:val="none" w:sz="0" w:space="0" w:color="auto"/>
        <w:bottom w:val="none" w:sz="0" w:space="0" w:color="auto"/>
        <w:right w:val="none" w:sz="0" w:space="0" w:color="auto"/>
      </w:divBdr>
    </w:div>
    <w:div w:id="1730155683">
      <w:bodyDiv w:val="1"/>
      <w:marLeft w:val="0"/>
      <w:marRight w:val="0"/>
      <w:marTop w:val="0"/>
      <w:marBottom w:val="0"/>
      <w:divBdr>
        <w:top w:val="none" w:sz="0" w:space="0" w:color="auto"/>
        <w:left w:val="none" w:sz="0" w:space="0" w:color="auto"/>
        <w:bottom w:val="none" w:sz="0" w:space="0" w:color="auto"/>
        <w:right w:val="none" w:sz="0" w:space="0" w:color="auto"/>
      </w:divBdr>
    </w:div>
    <w:div w:id="1918711592">
      <w:bodyDiv w:val="1"/>
      <w:marLeft w:val="0"/>
      <w:marRight w:val="0"/>
      <w:marTop w:val="0"/>
      <w:marBottom w:val="0"/>
      <w:divBdr>
        <w:top w:val="none" w:sz="0" w:space="0" w:color="auto"/>
        <w:left w:val="none" w:sz="0" w:space="0" w:color="auto"/>
        <w:bottom w:val="none" w:sz="0" w:space="0" w:color="auto"/>
        <w:right w:val="none" w:sz="0" w:space="0" w:color="auto"/>
      </w:divBdr>
    </w:div>
    <w:div w:id="2008246658">
      <w:bodyDiv w:val="1"/>
      <w:marLeft w:val="0"/>
      <w:marRight w:val="0"/>
      <w:marTop w:val="0"/>
      <w:marBottom w:val="0"/>
      <w:divBdr>
        <w:top w:val="none" w:sz="0" w:space="0" w:color="auto"/>
        <w:left w:val="none" w:sz="0" w:space="0" w:color="auto"/>
        <w:bottom w:val="none" w:sz="0" w:space="0" w:color="auto"/>
        <w:right w:val="none" w:sz="0" w:space="0" w:color="auto"/>
      </w:divBdr>
    </w:div>
    <w:div w:id="207369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e.Scholes\Downloads\CEB%20report%20-%20blank%20template%20to%20be%20used%20from%20January%202016%20(3).dot" TargetMode="External"/></Relationships>
</file>

<file path=word/documenttasks/documenttasks1.xml><?xml version="1.0" encoding="utf-8"?>
<t:Tasks xmlns:t="http://schemas.microsoft.com/office/tasks/2019/documenttasks" xmlns:oel="http://schemas.microsoft.com/office/2019/extlst">
  <t:Task id="{A90F05FA-9648-448F-8A84-5426C2E0FBD2}">
    <t:Anchor>
      <t:Comment id="842869909"/>
    </t:Anchor>
    <t:History>
      <t:Event id="{1C2745C4-F971-4D33-863A-CE24EEE3E569}" time="2024-09-06T11:28:36.589Z">
        <t:Attribution userId="S::jajones@oxford.gov.uk::b9bc19db-1cdd-4c80-8cf4-339430eac3de" userProvider="AD" userName="JONES Jason"/>
        <t:Anchor>
          <t:Comment id="842869909"/>
        </t:Anchor>
        <t:Create/>
      </t:Event>
      <t:Event id="{67B15150-3478-47A5-8619-63554A2AFF12}" time="2024-09-06T11:28:36.589Z">
        <t:Attribution userId="S::jajones@oxford.gov.uk::b9bc19db-1cdd-4c80-8cf4-339430eac3de" userProvider="AD" userName="JONES Jason"/>
        <t:Anchor>
          <t:Comment id="842869909"/>
        </t:Anchor>
        <t:Assign userId="S::nkennedy@oxford.gov.uk::a8126906-c722-4042-abe1-8ffc3c4985cd" userProvider="AD" userName="KENNEDY Nigel"/>
      </t:Event>
      <t:Event id="{93E8A421-F136-4E52-8F74-CE113BAF6202}" time="2024-09-06T11:28:36.589Z">
        <t:Attribution userId="S::jajones@oxford.gov.uk::b9bc19db-1cdd-4c80-8cf4-339430eac3de" userProvider="AD" userName="JONES Jason"/>
        <t:Anchor>
          <t:Comment id="842869909"/>
        </t:Anchor>
        <t:SetTitle title="@KENNEDY Nigel is this okay?"/>
      </t:Event>
      <t:Event id="{86F66B5E-7444-41C0-AE08-0E198675729F}" time="2024-09-10T10:36:07.042Z">
        <t:Attribution userId="S::jajones@oxford.gov.uk::b9bc19db-1cdd-4c80-8cf4-339430eac3de" userProvider="AD" userName="JONES Jason"/>
        <t:Progress percentComplete="100"/>
      </t:Event>
    </t:History>
  </t:Task>
  <t:Task id="{3AA9B44E-6997-46B1-BBAF-340B8CF70518}">
    <t:Anchor>
      <t:Comment id="709681844"/>
    </t:Anchor>
    <t:History>
      <t:Event id="{3AB4C793-7CC1-4926-BE58-E6400746BE22}" time="2024-07-25T13:41:56.003Z">
        <t:Attribution userId="S::dscholes@oxford.gov.uk::cd2b4b9a-7df8-4e3e-a30b-e9ab1ab8b75a" userProvider="AD" userName="SCHOLES Dave"/>
        <t:Anchor>
          <t:Comment id="709681844"/>
        </t:Anchor>
        <t:Create/>
      </t:Event>
      <t:Event id="{692D5F3B-7AC0-466B-AB45-9E81D3D27EA0}" time="2024-07-25T13:41:56.003Z">
        <t:Attribution userId="S::dscholes@oxford.gov.uk::cd2b4b9a-7df8-4e3e-a30b-e9ab1ab8b75a" userProvider="AD" userName="SCHOLES Dave"/>
        <t:Anchor>
          <t:Comment id="709681844"/>
        </t:Anchor>
        <t:Assign userId="S::mmcfarlane@oxford.gov.uk::371111a6-d4df-483d-a4af-51f61ca33dc2" userProvider="AD" userName="MCFARLANE Megan"/>
      </t:Event>
      <t:Event id="{30E9E918-089B-47C1-91A4-ED458727DFDF}" time="2024-07-25T13:41:56.003Z">
        <t:Attribution userId="S::dscholes@oxford.gov.uk::cd2b4b9a-7df8-4e3e-a30b-e9ab1ab8b75a" userProvider="AD" userName="SCHOLES Dave"/>
        <t:Anchor>
          <t:Comment id="709681844"/>
        </t:Anchor>
        <t:SetTitle title="…is because Barton 3B is not included, so there is actually a better than expected performance on delivery numbers!) @MCFARLANE Megan - it would be really helpful to have this set out to show approx handover dates (if not by month, then maybe quarterly…"/>
      </t:Event>
      <t:Event id="{F26A190B-8B2B-4048-9355-7867969D2FB3}" time="2024-07-26T12:16:57.825Z">
        <t:Attribution userId="S::dscholes@oxford.gov.uk::cd2b4b9a-7df8-4e3e-a30b-e9ab1ab8b75a" userProvider="AD" userName="Dave Scholes"/>
        <t:Progress percentComplete="100"/>
      </t:Event>
      <t:Event id="{8C2CEC95-25A1-4F49-9338-43459F450259}" time="2024-07-26T12:17:07.835Z">
        <t:Attribution userId="S::dscholes@oxford.gov.uk::cd2b4b9a-7df8-4e3e-a30b-e9ab1ab8b75a" userProvider="AD" userName="Dave Scholes"/>
        <t:Undo id="{F26A190B-8B2B-4048-9355-7867969D2FB3}"/>
      </t:Event>
      <t:Event id="{607B799A-8250-41BE-80CD-B2647D3389A0}" time="2024-07-31T11:51:44.939Z">
        <t:Attribution userId="S::mmcfarlane@oxford.gov.uk::371111a6-d4df-483d-a4af-51f61ca33dc2" userProvider="AD" userName="MCFARLANE Megan"/>
        <t:Progress percentComplete="100"/>
      </t:Event>
    </t:History>
  </t:Task>
  <t:Task id="{58C4AED9-A0FC-43E7-94F0-97B116DD1A51}">
    <t:Anchor>
      <t:Comment id="41270102"/>
    </t:Anchor>
    <t:History>
      <t:Event id="{191C0B71-7158-43A3-AE10-3E360DB5EE37}" time="2024-08-07T15:09:05.217Z">
        <t:Attribution userId="S::cploszynski@oxford.gov.uk::b45c4bef-8030-46f3-ab7a-1119a1df4b5a" userProvider="AD" userName="PLOSZYNSKI Carolyn"/>
        <t:Anchor>
          <t:Comment id="41270102"/>
        </t:Anchor>
        <t:Create/>
      </t:Event>
      <t:Event id="{F09997D1-D591-49CE-9DEF-8CDAAFF5DDC2}" time="2024-08-07T15:09:05.217Z">
        <t:Attribution userId="S::cploszynski@oxford.gov.uk::b45c4bef-8030-46f3-ab7a-1119a1df4b5a" userProvider="AD" userName="PLOSZYNSKI Carolyn"/>
        <t:Anchor>
          <t:Comment id="41270102"/>
        </t:Anchor>
        <t:Assign userId="S::jajones@oxford.gov.uk::b9bc19db-1cdd-4c80-8cf4-339430eac3de" userProvider="AD" userName="JONES Jason"/>
      </t:Event>
      <t:Event id="{3A9BDE39-B7E6-4123-AC68-AAAAAB09C1E0}" time="2024-08-07T15:09:05.217Z">
        <t:Attribution userId="S::cploszynski@oxford.gov.uk::b45c4bef-8030-46f3-ab7a-1119a1df4b5a" userProvider="AD" userName="PLOSZYNSKI Carolyn"/>
        <t:Anchor>
          <t:Comment id="41270102"/>
        </t:Anchor>
        <t:SetTitle title="@JONES Jason as above can ou add when ready please"/>
      </t:Event>
    </t:History>
  </t:Task>
  <t:Task id="{754AA85B-DD10-4801-A984-3B7E3D0F71E4}">
    <t:Anchor>
      <t:Comment id="443616949"/>
    </t:Anchor>
    <t:History>
      <t:Event id="{FA5257E3-CEB7-4D58-A8AF-804BD062D375}" time="2024-08-07T15:08:40.788Z">
        <t:Attribution userId="S::cploszynski@oxford.gov.uk::b45c4bef-8030-46f3-ab7a-1119a1df4b5a" userProvider="AD" userName="PLOSZYNSKI Carolyn"/>
        <t:Anchor>
          <t:Comment id="443616949"/>
        </t:Anchor>
        <t:Create/>
      </t:Event>
      <t:Event id="{6BA4423E-A786-4663-A290-F48FFF6D6D56}" time="2024-08-07T15:08:40.788Z">
        <t:Attribution userId="S::cploszynski@oxford.gov.uk::b45c4bef-8030-46f3-ab7a-1119a1df4b5a" userProvider="AD" userName="PLOSZYNSKI Carolyn"/>
        <t:Anchor>
          <t:Comment id="443616949"/>
        </t:Anchor>
        <t:Assign userId="S::jajones@oxford.gov.uk::b9bc19db-1cdd-4c80-8cf4-339430eac3de" userProvider="AD" userName="JONES Jason"/>
      </t:Event>
      <t:Event id="{15AB85B6-DD6E-4145-87EC-CA9F92D2AF69}" time="2024-08-07T15:08:40.788Z">
        <t:Attribution userId="S::cploszynski@oxford.gov.uk::b45c4bef-8030-46f3-ab7a-1119a1df4b5a" userProvider="AD" userName="PLOSZYNSKI Carolyn"/>
        <t:Anchor>
          <t:Comment id="443616949"/>
        </t:Anchor>
        <t:SetTitle title="@JONES Jason once you have the additional info you need can you add this. If we are going off latest values then we need to potentially think of how to add some buffer for the envelope."/>
      </t:Event>
      <t:Event id="{4FDBB9F6-8A15-41F9-9441-EA08FA4835B6}" time="2024-08-08T12:50:22.961Z">
        <t:Attribution userId="S::jajones@oxford.gov.uk::b9bc19db-1cdd-4c80-8cf4-339430eac3de" userProvider="AD" userName="JONES Jason"/>
        <t:Progress percentComplete="100"/>
      </t:Event>
    </t:History>
  </t:Task>
  <t:Task id="{8742C123-4638-42FB-81C0-D60D09862499}">
    <t:Anchor>
      <t:Comment id="175404849"/>
    </t:Anchor>
    <t:History>
      <t:Event id="{FD6A7568-9FA4-4326-B967-CA6049767553}" time="2024-08-07T15:09:05.217Z">
        <t:Attribution userId="S::cploszynski@oxford.gov.uk::b45c4bef-8030-46f3-ab7a-1119a1df4b5a" userProvider="AD" userName="PLOSZYNSKI Carolyn"/>
        <t:Anchor>
          <t:Comment id="175404849"/>
        </t:Anchor>
        <t:Create/>
      </t:Event>
      <t:Event id="{77A71896-DC98-4B96-AEC5-FB0039D78711}" time="2024-08-07T15:09:05.217Z">
        <t:Attribution userId="S::cploszynski@oxford.gov.uk::b45c4bef-8030-46f3-ab7a-1119a1df4b5a" userProvider="AD" userName="PLOSZYNSKI Carolyn"/>
        <t:Anchor>
          <t:Comment id="175404849"/>
        </t:Anchor>
        <t:Assign userId="S::jajones@oxford.gov.uk::b9bc19db-1cdd-4c80-8cf4-339430eac3de" userProvider="AD" userName="JONES Jason"/>
      </t:Event>
      <t:Event id="{530E2B1B-CFB3-46E7-B5A0-E108B614B1BE}" time="2024-08-07T15:09:05.217Z">
        <t:Attribution userId="S::cploszynski@oxford.gov.uk::b45c4bef-8030-46f3-ab7a-1119a1df4b5a" userProvider="AD" userName="PLOSZYNSKI Carolyn"/>
        <t:Anchor>
          <t:Comment id="175404849"/>
        </t:Anchor>
        <t:SetTitle title="@JONES Jason as above can ou add when ready please"/>
      </t:Event>
      <t:Event id="{B8348054-E80A-4727-B7F4-318A098639AA}" time="2024-08-08T12:51:11.227Z">
        <t:Attribution userId="S::jajones@oxford.gov.uk::b9bc19db-1cdd-4c80-8cf4-339430eac3de" userProvider="AD" userName="JONES Jason"/>
        <t:Progress percentComplete="100"/>
      </t:Event>
    </t:History>
  </t:Task>
  <t:Task id="{0AC09338-6FEF-4E74-8CCD-0A426F312149}">
    <t:Anchor>
      <t:Comment id="1226593731"/>
    </t:Anchor>
    <t:History>
      <t:Event id="{C19AB726-A3AC-4E25-A564-657C1CFDFD6D}" time="2024-08-20T14:57:23.143Z">
        <t:Attribution userId="S::jajones@oxford.gov.uk::b9bc19db-1cdd-4c80-8cf4-339430eac3de" userProvider="AD" userName="JONES Jason"/>
        <t:Anchor>
          <t:Comment id="1226593731"/>
        </t:Anchor>
        <t:Create/>
      </t:Event>
      <t:Event id="{1F79669F-A8D8-46B7-8A98-438843FAD7B1}" time="2024-08-20T14:57:23.143Z">
        <t:Attribution userId="S::jajones@oxford.gov.uk::b9bc19db-1cdd-4c80-8cf4-339430eac3de" userProvider="AD" userName="JONES Jason"/>
        <t:Anchor>
          <t:Comment id="1226593731"/>
        </t:Anchor>
        <t:Assign userId="S::nkennedy@oxford.gov.uk::a8126906-c722-4042-abe1-8ffc3c4985cd" userProvider="AD" userName="KENNEDY Nigel"/>
      </t:Event>
      <t:Event id="{A942B224-77EA-4FEC-8AD4-597DE118685C}" time="2024-08-20T14:57:23.143Z">
        <t:Attribution userId="S::jajones@oxford.gov.uk::b9bc19db-1cdd-4c80-8cf4-339430eac3de" userProvider="AD" userName="JONES Jason"/>
        <t:Anchor>
          <t:Comment id="1226593731"/>
        </t:Anchor>
        <t:SetTitle title="@KENNEDY Nigel is this correct?"/>
      </t:Event>
      <t:Event id="{7E271384-5C36-4D50-A89C-A8093633C888}" time="2024-09-12T17:47:51.778Z">
        <t:Attribution userId="S::dscholes@oxford.gov.uk::cd2b4b9a-7df8-4e3e-a30b-e9ab1ab8b75a" userProvider="AD" userName="SCHOLES Dave"/>
        <t:Progress percentComplete="100"/>
      </t:Event>
    </t:History>
  </t:Task>
  <t:Task id="{B315D591-D011-4F8B-A783-8D45250D311F}">
    <t:Anchor>
      <t:Comment id="1228761416"/>
    </t:Anchor>
    <t:History>
      <t:Event id="{3E7A706F-54A8-43C0-9AA1-BF752DFBD0F8}" time="2024-08-07T15:35:03.192Z">
        <t:Attribution userId="S::cploszynski@oxford.gov.uk::b45c4bef-8030-46f3-ab7a-1119a1df4b5a" userProvider="AD" userName="PLOSZYNSKI Carolyn"/>
        <t:Anchor>
          <t:Comment id="1228761416"/>
        </t:Anchor>
        <t:Create/>
      </t:Event>
      <t:Event id="{AF581BBB-AB33-4681-A8C8-999C679BF0E6}" time="2024-08-07T15:35:03.192Z">
        <t:Attribution userId="S::cploszynski@oxford.gov.uk::b45c4bef-8030-46f3-ab7a-1119a1df4b5a" userProvider="AD" userName="PLOSZYNSKI Carolyn"/>
        <t:Anchor>
          <t:Comment id="1228761416"/>
        </t:Anchor>
        <t:Assign userId="S::jajones@oxford.gov.uk::b9bc19db-1cdd-4c80-8cf4-339430eac3de" userProvider="AD" userName="JONES Jason"/>
      </t:Event>
      <t:Event id="{198ECD50-7021-4D3B-835E-4FF39AD06314}" time="2024-08-07T15:35:03.192Z">
        <t:Attribution userId="S::cploszynski@oxford.gov.uk::b45c4bef-8030-46f3-ab7a-1119a1df4b5a" userProvider="AD" userName="PLOSZYNSKI Carolyn"/>
        <t:Anchor>
          <t:Comment id="1228761416"/>
        </t:Anchor>
        <t:SetTitle title="@JONES Jason can you add this when ready and add any caveats re. assumptions you think necessaary?"/>
      </t:Event>
      <t:Event id="{708DC398-F6F6-41CA-B575-4BA1E0B6DD1B}" time="2024-08-08T12:48:44.494Z">
        <t:Attribution userId="S::jajones@oxford.gov.uk::b9bc19db-1cdd-4c80-8cf4-339430eac3de" userProvider="AD" userName="JONES Jason"/>
        <t:Progress percentComplete="100"/>
      </t:Event>
    </t:History>
  </t:Task>
  <t:Task id="{11A9BA65-FDC9-4456-AA1D-81FF9B777A08}">
    <t:Anchor>
      <t:Comment id="1569080491"/>
    </t:Anchor>
    <t:History>
      <t:Event id="{E0DAD4BF-256A-4F0A-A25F-5A30850CF90E}" time="2024-08-07T15:45:26.27Z">
        <t:Attribution userId="S::cploszynski@oxford.gov.uk::b45c4bef-8030-46f3-ab7a-1119a1df4b5a" userProvider="AD" userName="PLOSZYNSKI Carolyn"/>
        <t:Anchor>
          <t:Comment id="1569080491"/>
        </t:Anchor>
        <t:Create/>
      </t:Event>
      <t:Event id="{4793D969-6FCE-4D6D-9420-C04B47617FB6}" time="2024-08-07T15:45:26.27Z">
        <t:Attribution userId="S::cploszynski@oxford.gov.uk::b45c4bef-8030-46f3-ab7a-1119a1df4b5a" userProvider="AD" userName="PLOSZYNSKI Carolyn"/>
        <t:Anchor>
          <t:Comment id="1569080491"/>
        </t:Anchor>
        <t:Assign userId="S::mmcfarlane@oxford.gov.uk::371111a6-d4df-483d-a4af-51f61ca33dc2" userProvider="AD" userName="MCFARLANE Megan"/>
      </t:Event>
      <t:Event id="{8E7917C9-1853-4610-B17F-B19B94C7257E}" time="2024-08-07T15:45:26.27Z">
        <t:Attribution userId="S::cploszynski@oxford.gov.uk::b45c4bef-8030-46f3-ab7a-1119a1df4b5a" userProvider="AD" userName="PLOSZYNSKI Carolyn"/>
        <t:Anchor>
          <t:Comment id="1569080491"/>
        </t:Anchor>
        <t:SetTitle title="…above and they need to be included. Risk that the costs of th eunits higher than allowed for could be another @MCFARLANE Megan @BUTCHER Nick could you produce one please in Dave's absence please? If others have ideas of the risks needed for …"/>
      </t:Event>
      <t:Event id="{FD75B7D5-2B84-49AC-8806-99BDCED9C706}" time="2024-08-09T14:17:14.377Z">
        <t:Attribution userId="S::nbutcher@oxford.gov.uk::7e65426e-b59f-4dd4-9cfa-d528176b418e" userProvider="AD" userName="BUTCHER Nick"/>
        <t:Progress percentComplete="100"/>
      </t:Event>
    </t:History>
  </t:Task>
  <t:Task id="{79FABBBB-EA75-41BD-A1AF-EF31D8507F7D}">
    <t:Anchor>
      <t:Comment id="1134587960"/>
    </t:Anchor>
    <t:History>
      <t:Event id="{C4EA5D8F-1E2F-4486-8E2D-DA53C7853717}" time="2024-08-07T15:36:11.973Z">
        <t:Attribution userId="S::cploszynski@oxford.gov.uk::b45c4bef-8030-46f3-ab7a-1119a1df4b5a" userProvider="AD" userName="PLOSZYNSKI Carolyn"/>
        <t:Anchor>
          <t:Comment id="1134587960"/>
        </t:Anchor>
        <t:Create/>
      </t:Event>
      <t:Event id="{3E4CBE64-D5D9-49E8-A946-593E920B14D0}" time="2024-08-07T15:36:11.973Z">
        <t:Attribution userId="S::cploszynski@oxford.gov.uk::b45c4bef-8030-46f3-ab7a-1119a1df4b5a" userProvider="AD" userName="PLOSZYNSKI Carolyn"/>
        <t:Anchor>
          <t:Comment id="1134587960"/>
        </t:Anchor>
        <t:Assign userId="S::ejackman@oxford.gov.uk::711f3761-f1e1-4f47-aaae-0b187cb1af43" userProvider="AD" userName="JACKMAN Emma-Louise"/>
      </t:Event>
      <t:Event id="{351CD5AF-92D7-4088-80E7-04B2ADFB03C8}" time="2024-08-07T15:36:11.973Z">
        <t:Attribution userId="S::cploszynski@oxford.gov.uk::b45c4bef-8030-46f3-ab7a-1119a1df4b5a" userProvider="AD" userName="PLOSZYNSKI Carolyn"/>
        <t:Anchor>
          <t:Comment id="1134587960"/>
        </t:Anchor>
        <t:SetTitle title="The risk here is that when valued the amount is more than currently assumed I suppose bigger risk for the future years @JACKMAN Emma-Louise any suggestions on how to give flex in the recommendation for that scenario?"/>
      </t:Event>
    </t:History>
  </t:Task>
  <t:Task id="{44FAC7DA-8EA5-4514-8B47-ACC9A6737A2D}">
    <t:Anchor>
      <t:Comment id="199869537"/>
    </t:Anchor>
    <t:History>
      <t:Event id="{4F6E7C9E-DD85-413E-B4B6-453628E66892}" time="2024-08-07T15:09:05.217Z">
        <t:Attribution userId="S::cploszynski@oxford.gov.uk::b45c4bef-8030-46f3-ab7a-1119a1df4b5a" userProvider="AD" userName="PLOSZYNSKI Carolyn"/>
        <t:Anchor>
          <t:Comment id="199869537"/>
        </t:Anchor>
        <t:Create/>
      </t:Event>
      <t:Event id="{7836DF8C-07CC-4C9D-B4F2-0F9771A30D93}" time="2024-08-07T15:09:05.217Z">
        <t:Attribution userId="S::cploszynski@oxford.gov.uk::b45c4bef-8030-46f3-ab7a-1119a1df4b5a" userProvider="AD" userName="PLOSZYNSKI Carolyn"/>
        <t:Anchor>
          <t:Comment id="199869537"/>
        </t:Anchor>
        <t:Assign userId="S::jajones@oxford.gov.uk::b9bc19db-1cdd-4c80-8cf4-339430eac3de" userProvider="AD" userName="JONES Jason"/>
      </t:Event>
      <t:Event id="{A64B04F7-1807-4E4B-B3E1-6C1919F52F92}" time="2024-08-07T15:09:05.217Z">
        <t:Attribution userId="S::cploszynski@oxford.gov.uk::b45c4bef-8030-46f3-ab7a-1119a1df4b5a" userProvider="AD" userName="PLOSZYNSKI Carolyn"/>
        <t:Anchor>
          <t:Comment id="199869537"/>
        </t:Anchor>
        <t:SetTitle title="@JONES Jason as above can ou add when ready please"/>
      </t:Event>
      <t:Event id="{16941F3B-D909-4529-AEFD-72B1DDBB56F0}" time="2024-08-08T12:50:59.82Z">
        <t:Attribution userId="S::jajones@oxford.gov.uk::b9bc19db-1cdd-4c80-8cf4-339430eac3de" userProvider="AD" userName="JONES Jason"/>
        <t:Progress percentComplete="100"/>
      </t:Event>
    </t:History>
  </t:Task>
  <t:Task id="{BB5819BB-C451-481F-BD31-00676465B84C}">
    <t:Anchor>
      <t:Comment id="1760273783"/>
    </t:Anchor>
    <t:History>
      <t:Event id="{3DF40D66-2F86-4A2F-BD1A-3C69B18BD5E7}" time="2024-08-07T17:23:24.712Z">
        <t:Attribution userId="S::cploszynski@oxford.gov.uk::b45c4bef-8030-46f3-ab7a-1119a1df4b5a" userProvider="AD" userName="PLOSZYNSKI Carolyn"/>
        <t:Anchor>
          <t:Comment id="1760273783"/>
        </t:Anchor>
        <t:Create/>
      </t:Event>
      <t:Event id="{BD9CBB19-3C7C-4748-B108-617908F876D2}" time="2024-08-07T17:23:24.712Z">
        <t:Attribution userId="S::cploszynski@oxford.gov.uk::b45c4bef-8030-46f3-ab7a-1119a1df4b5a" userProvider="AD" userName="PLOSZYNSKI Carolyn"/>
        <t:Anchor>
          <t:Comment id="1760273783"/>
        </t:Anchor>
        <t:Assign userId="S::nkennedy@oxford.gov.uk::a8126906-c722-4042-abe1-8ffc3c4985cd" userProvider="AD" userName="KENNEDY Nigel"/>
      </t:Event>
      <t:Event id="{56341007-C833-48FA-AE2B-B57B6EF0B35D}" time="2024-08-07T17:23:24.712Z">
        <t:Attribution userId="S::cploszynski@oxford.gov.uk::b45c4bef-8030-46f3-ab7a-1119a1df4b5a" userProvider="AD" userName="PLOSZYNSKI Carolyn"/>
        <t:Anchor>
          <t:Comment id="1760273783"/>
        </t:Anchor>
        <t:SetTitle title="@KENNEDY Nigel I think we need a note form you on why we are doing this now, which can go as an Appendix to the report confidentially. My understanding would be to explain: - OCH(i)L financial predicament - How that financial predicament came to be e.g…"/>
      </t:Event>
      <t:Event id="{F101B245-7D79-4FB6-882E-5D924907D375}" time="2024-08-09T14:51:06.258Z">
        <t:Attribution userId="S::nbutcher@oxford.gov.uk::7e65426e-b59f-4dd4-9cfa-d528176b418e" userProvider="AD" userName="BUTCHER Nick"/>
        <t:Progress percentComplete="100"/>
      </t:Event>
    </t:History>
  </t:Task>
  <t:Task id="{84A017CE-6364-49ED-81CC-180121D0A7C5}">
    <t:Anchor>
      <t:Comment id="1220769087"/>
    </t:Anchor>
    <t:History>
      <t:Event id="{4BC35641-E50E-4173-B4FE-2FC3014C7361}" time="2024-08-07T15:09:05.217Z">
        <t:Attribution userId="S::cploszynski@oxford.gov.uk::b45c4bef-8030-46f3-ab7a-1119a1df4b5a" userProvider="AD" userName="PLOSZYNSKI Carolyn"/>
        <t:Anchor>
          <t:Comment id="1220769087"/>
        </t:Anchor>
        <t:Create/>
      </t:Event>
      <t:Event id="{881C9449-A660-493C-857B-27165304E6BD}" time="2024-08-07T15:09:05.217Z">
        <t:Attribution userId="S::cploszynski@oxford.gov.uk::b45c4bef-8030-46f3-ab7a-1119a1df4b5a" userProvider="AD" userName="PLOSZYNSKI Carolyn"/>
        <t:Anchor>
          <t:Comment id="1220769087"/>
        </t:Anchor>
        <t:Assign userId="S::jajones@oxford.gov.uk::b9bc19db-1cdd-4c80-8cf4-339430eac3de" userProvider="AD" userName="JONES Jason"/>
      </t:Event>
      <t:Event id="{14B31676-4F9A-4467-9AC3-B4AA839C90CD}" time="2024-08-07T15:09:05.217Z">
        <t:Attribution userId="S::cploszynski@oxford.gov.uk::b45c4bef-8030-46f3-ab7a-1119a1df4b5a" userProvider="AD" userName="PLOSZYNSKI Carolyn"/>
        <t:Anchor>
          <t:Comment id="1220769087"/>
        </t:Anchor>
        <t:SetTitle title="@JONES Jason as above can ou add when ready please"/>
      </t:Event>
      <t:Event id="{919F7F6D-7D80-403C-A8DC-16CF923BB4C8}" time="2024-08-08T12:50:59.82Z">
        <t:Attribution userId="S::jajones@oxford.gov.uk::b9bc19db-1cdd-4c80-8cf4-339430eac3de" userProvider="AD" userName="JONES Jason"/>
        <t:Progress percentComplete="100"/>
      </t:Event>
    </t:History>
  </t:Task>
  <t:Task id="{39CC8C4B-C99B-4DC2-A9EA-C83F2A94FD68}">
    <t:Anchor>
      <t:Comment id="1404754304"/>
    </t:Anchor>
    <t:History>
      <t:Event id="{47BDE573-DE90-402F-8DC0-F1B81ED80DDC}" time="2024-08-08T17:03:27.358Z">
        <t:Attribution userId="S::cploszynski@oxford.gov.uk::b45c4bef-8030-46f3-ab7a-1119a1df4b5a" userProvider="AD" userName="PLOSZYNSKI Carolyn"/>
        <t:Anchor>
          <t:Comment id="1404754304"/>
        </t:Anchor>
        <t:Create/>
      </t:Event>
      <t:Event id="{8DF418B5-E548-4E0D-AC44-19F7E1E11712}" time="2024-08-08T17:03:27.358Z">
        <t:Attribution userId="S::cploszynski@oxford.gov.uk::b45c4bef-8030-46f3-ab7a-1119a1df4b5a" userProvider="AD" userName="PLOSZYNSKI Carolyn"/>
        <t:Anchor>
          <t:Comment id="1404754304"/>
        </t:Anchor>
        <t:Assign userId="S::jajones@oxford.gov.uk::b9bc19db-1cdd-4c80-8cf4-339430eac3de" userProvider="AD" userName="JONES Jason"/>
      </t:Event>
      <t:Event id="{19C7BB58-A6D8-4488-82C5-A5E650D730FF}" time="2024-08-08T17:03:27.358Z">
        <t:Attribution userId="S::cploszynski@oxford.gov.uk::b45c4bef-8030-46f3-ab7a-1119a1df4b5a" userProvider="AD" userName="PLOSZYNSKI Carolyn"/>
        <t:Anchor>
          <t:Comment id="1404754304"/>
        </t:Anchor>
        <t:SetTitle title="@JONES Jason just chatted to Nigel can we remove the RRTBRs scenario from the public pack as it does not form part of this decision. It can go as a scaenario in the confidential appendix"/>
      </t:Event>
    </t:History>
  </t:Task>
  <t:Task id="{800674A9-15C2-4A6F-8472-2CD45AD49809}">
    <t:Anchor>
      <t:Comment id="1240079565"/>
    </t:Anchor>
    <t:History>
      <t:Event id="{02374D01-CBA5-43EC-9A70-6401AF9869DE}" time="2024-08-08T19:24:39.06Z">
        <t:Attribution userId="S::cploszynski@oxford.gov.uk::b45c4bef-8030-46f3-ab7a-1119a1df4b5a" userProvider="AD" userName="PLOSZYNSKI Carolyn"/>
        <t:Anchor>
          <t:Comment id="302614691"/>
        </t:Anchor>
        <t:Create/>
      </t:Event>
      <t:Event id="{2A4DCCDA-9022-40B8-ADA5-5335A2606AC9}" time="2024-08-08T19:24:39.06Z">
        <t:Attribution userId="S::cploszynski@oxford.gov.uk::b45c4bef-8030-46f3-ab7a-1119a1df4b5a" userProvider="AD" userName="PLOSZYNSKI Carolyn"/>
        <t:Anchor>
          <t:Comment id="302614691"/>
        </t:Anchor>
        <t:Assign userId="S::jajones@oxford.gov.uk::b9bc19db-1cdd-4c80-8cf4-339430eac3de" userProvider="AD" userName="JONES Jason"/>
      </t:Event>
      <t:Event id="{E348BB1A-2CFE-4A96-A0C3-1D8EBCFCE957}" time="2024-08-08T19:24:39.06Z">
        <t:Attribution userId="S::cploszynski@oxford.gov.uk::b45c4bef-8030-46f3-ab7a-1119a1df4b5a" userProvider="AD" userName="PLOSZYNSKI Carolyn"/>
        <t:Anchor>
          <t:Comment id="302614691"/>
        </t:Anchor>
        <t:SetTitle title="@JONES Jason @KENNEDY Nigel can you answer this?"/>
      </t:Event>
    </t:History>
  </t:Task>
  <t:Task id="{F509181E-49D6-4DBE-BEC2-109D9A7BDDAB}">
    <t:Anchor>
      <t:Comment id="682380729"/>
    </t:Anchor>
    <t:History>
      <t:Event id="{26A84F62-71B1-439D-B423-23D8FBB61231}" time="2024-08-09T12:20:50.071Z">
        <t:Attribution userId="S::egubbins@oxford.gov.uk::3ceeaa88-e396-4944-a5cf-2fc58aecef7e" userProvider="AD" userName="GUBBINS Emma"/>
        <t:Anchor>
          <t:Comment id="682380729"/>
        </t:Anchor>
        <t:Create/>
      </t:Event>
      <t:Event id="{96D28D31-5B93-48B1-B91D-E0BF0BC4FFDE}" time="2024-08-09T12:20:50.071Z">
        <t:Attribution userId="S::egubbins@oxford.gov.uk::3ceeaa88-e396-4944-a5cf-2fc58aecef7e" userProvider="AD" userName="GUBBINS Emma"/>
        <t:Anchor>
          <t:Comment id="682380729"/>
        </t:Anchor>
        <t:Assign userId="S::mmcfarlane@oxford.gov.uk::371111a6-d4df-483d-a4af-51f61ca33dc2" userProvider="AD" userName="MCFARLANE Megan"/>
      </t:Event>
      <t:Event id="{B0A08270-420E-4940-AF3D-BAF19BBD319F}" time="2024-08-09T12:20:50.071Z">
        <t:Attribution userId="S::egubbins@oxford.gov.uk::3ceeaa88-e396-4944-a5cf-2fc58aecef7e" userProvider="AD" userName="GUBBINS Emma"/>
        <t:Anchor>
          <t:Comment id="682380729"/>
        </t:Anchor>
        <t:SetTitle title="@MCFARLANE Megan do you know where this table has come from?"/>
      </t:Event>
      <t:Event id="{950F5125-7129-47AC-82FE-4EEB757677D8}" time="2024-08-09T15:57:42.191Z">
        <t:Attribution userId="S::cploszynski@oxford.gov.uk::b45c4bef-8030-46f3-ab7a-1119a1df4b5a" userProvider="AD" userName="PLOSZYNSKI Carolyn"/>
        <t:Progress percentComplete="100"/>
      </t:Event>
    </t:History>
  </t:Task>
  <t:Task id="{883E2DFA-8E13-4B90-AC69-44442DAB1AE0}">
    <t:Anchor>
      <t:Comment id="377360952"/>
    </t:Anchor>
    <t:History>
      <t:Event id="{432AD7B7-1F2D-4BFF-A1E3-84AD81557BE0}" time="2024-09-04T16:41:59.937Z">
        <t:Attribution userId="S::jajones@oxford.gov.uk::b9bc19db-1cdd-4c80-8cf4-339430eac3de" userProvider="AD" userName="JONES Jason"/>
        <t:Anchor>
          <t:Comment id="377360952"/>
        </t:Anchor>
        <t:Create/>
      </t:Event>
      <t:Event id="{0D49BD30-7091-4548-AD7A-5D437749A1E0}" time="2024-09-04T16:41:59.937Z">
        <t:Attribution userId="S::jajones@oxford.gov.uk::b9bc19db-1cdd-4c80-8cf4-339430eac3de" userProvider="AD" userName="JONES Jason"/>
        <t:Anchor>
          <t:Comment id="377360952"/>
        </t:Anchor>
        <t:Assign userId="S::nkennedy@oxford.gov.uk::a8126906-c722-4042-abe1-8ffc3c4985cd" userProvider="AD" userName="KENNEDY Nigel"/>
      </t:Event>
      <t:Event id="{5D145AB3-E356-4087-BE44-B623A330AADA}" time="2024-09-04T16:41:59.937Z">
        <t:Attribution userId="S::jajones@oxford.gov.uk::b9bc19db-1cdd-4c80-8cf4-339430eac3de" userProvider="AD" userName="JONES Jason"/>
        <t:Anchor>
          <t:Comment id="377360952"/>
        </t:Anchor>
        <t:SetTitle title="@KENNEDY Nigel have included this as discussed earlier - are you happy with the wording?"/>
      </t:Event>
      <t:Event id="{4366AA87-AC6D-4A9E-A9F1-9BEE931C7AA6}" time="2024-09-10T10:36:16.226Z">
        <t:Attribution userId="S::jajones@oxford.gov.uk::b9bc19db-1cdd-4c80-8cf4-339430eac3de" userProvider="AD" userName="JONES Jason"/>
        <t:Progress percentComplete="100"/>
      </t:Event>
    </t:History>
  </t:Task>
  <t:Task id="{BDF08EE0-9811-4DAA-945F-7EEE95814227}">
    <t:Anchor>
      <t:Comment id="1077746356"/>
    </t:Anchor>
    <t:History>
      <t:Event id="{F8358D43-03F6-404F-A580-600A695EBECC}" time="2024-09-06T11:29:11.801Z">
        <t:Attribution userId="S::jajones@oxford.gov.uk::b9bc19db-1cdd-4c80-8cf4-339430eac3de" userProvider="AD" userName="JONES Jason"/>
        <t:Anchor>
          <t:Comment id="1077746356"/>
        </t:Anchor>
        <t:Create/>
      </t:Event>
      <t:Event id="{5A9D329D-B37F-4AED-879E-D3D5D8569D1D}" time="2024-09-06T11:29:11.801Z">
        <t:Attribution userId="S::jajones@oxford.gov.uk::b9bc19db-1cdd-4c80-8cf4-339430eac3de" userProvider="AD" userName="JONES Jason"/>
        <t:Anchor>
          <t:Comment id="1077746356"/>
        </t:Anchor>
        <t:Assign userId="S::nkennedy@oxford.gov.uk::a8126906-c722-4042-abe1-8ffc3c4985cd" userProvider="AD" userName="KENNEDY Nigel"/>
      </t:Event>
      <t:Event id="{10F56DB8-4AB0-49D1-9391-3719395E7464}" time="2024-09-06T11:29:11.801Z">
        <t:Attribution userId="S::jajones@oxford.gov.uk::b9bc19db-1cdd-4c80-8cf4-339430eac3de" userProvider="AD" userName="JONES Jason"/>
        <t:Anchor>
          <t:Comment id="1077746356"/>
        </t:Anchor>
        <t:SetTitle title="@KENNEDY Nigel is this okay?"/>
      </t:Event>
      <t:Event id="{078D2960-8737-4BB9-9F64-281B5D93E31B}" time="2024-09-10T10:36:03.193Z">
        <t:Attribution userId="S::jajones@oxford.gov.uk::b9bc19db-1cdd-4c80-8cf4-339430eac3de" userProvider="AD" userName="JONES Jason"/>
        <t:Progress percentComplete="100"/>
      </t:Event>
    </t:History>
  </t:Task>
  <t:Task id="{81AD69A9-42F6-4477-A4EB-E70D6BBDD208}">
    <t:Anchor>
      <t:Comment id="713911144"/>
    </t:Anchor>
    <t:History>
      <t:Event id="{ABE7EF92-1729-4FA6-9D7E-61B7D0ABEBAB}" time="2024-09-12T12:30:16.704Z">
        <t:Attribution userId="S::ejackman@oxford.gov.uk::711f3761-f1e1-4f47-aaae-0b187cb1af43" userProvider="AD" userName="JACKMAN Emma-Louise"/>
        <t:Anchor>
          <t:Comment id="713911144"/>
        </t:Anchor>
        <t:Create/>
      </t:Event>
      <t:Event id="{BF78E3BB-9E46-4C31-8BA5-0DDDD21E45D6}" time="2024-09-12T12:30:16.704Z">
        <t:Attribution userId="S::ejackman@oxford.gov.uk::711f3761-f1e1-4f47-aaae-0b187cb1af43" userProvider="AD" userName="JACKMAN Emma-Louise"/>
        <t:Anchor>
          <t:Comment id="713911144"/>
        </t:Anchor>
        <t:Assign userId="S::nkennedy@oxford.gov.uk::a8126906-c722-4042-abe1-8ffc3c4985cd" userProvider="AD" userName="KENNEDY Nigel"/>
      </t:Event>
      <t:Event id="{8132B200-1562-44A6-8F32-75213BF1553B}" time="2024-09-12T12:30:16.704Z">
        <t:Attribution userId="S::ejackman@oxford.gov.uk::711f3761-f1e1-4f47-aaae-0b187cb1af43" userProvider="AD" userName="JACKMAN Emma-Louise"/>
        <t:Anchor>
          <t:Comment id="713911144"/>
        </t:Anchor>
        <t:SetTitle title="This needs some work - not sure how to do it but it needs to recognise it will have happened by then, I think it needs to say something about the need to reverse the virement @KENNEDY Nigel "/>
      </t:Event>
      <t:Event id="{E54E6693-B5AC-4A51-AA4E-D31A33012EDD}" time="2024-09-12T17:46:23.275Z">
        <t:Attribution userId="S::dscholes@oxford.gov.uk::cd2b4b9a-7df8-4e3e-a30b-e9ab1ab8b75a" userProvider="AD" userName="SCHOLES Dav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A7F57A0EA20F46B5828379D7F06C95" ma:contentTypeVersion="4" ma:contentTypeDescription="Create a new document." ma:contentTypeScope="" ma:versionID="e4ab024e261cbc3feacbd81cbc5fa2a1">
  <xsd:schema xmlns:xsd="http://www.w3.org/2001/XMLSchema" xmlns:xs="http://www.w3.org/2001/XMLSchema" xmlns:p="http://schemas.microsoft.com/office/2006/metadata/properties" xmlns:ns2="eeb5f1d7-46c5-4e13-9c5b-0e0d29ea833e" targetNamespace="http://schemas.microsoft.com/office/2006/metadata/properties" ma:root="true" ma:fieldsID="37c7aa96b5832c7e7caaccc5e48bb5bf" ns2:_="">
    <xsd:import namespace="eeb5f1d7-46c5-4e13-9c5b-0e0d29ea83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5f1d7-46c5-4e13-9c5b-0e0d29ea8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ECFCE-AF04-4ECC-BED2-BD3FB28B92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C034D5-2CA8-4020-A451-7C2A6F698A19}">
  <ds:schemaRefs>
    <ds:schemaRef ds:uri="http://schemas.microsoft.com/sharepoint/v3/contenttype/forms"/>
  </ds:schemaRefs>
</ds:datastoreItem>
</file>

<file path=customXml/itemProps3.xml><?xml version="1.0" encoding="utf-8"?>
<ds:datastoreItem xmlns:ds="http://schemas.openxmlformats.org/officeDocument/2006/customXml" ds:itemID="{D251503D-9317-4E5B-B292-7DC27E38D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5f1d7-46c5-4e13-9c5b-0e0d29ea8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92115A-925E-416A-A0F7-CF6EDCDCD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CEB report - blank template to be used from January 2016 (3)</Template>
  <TotalTime>25</TotalTime>
  <Pages>10</Pages>
  <Words>4118</Words>
  <Characters>21414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25482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Dave.Scholes</dc:creator>
  <cp:keywords/>
  <cp:lastModifiedBy>MCCOLLUM Brenda</cp:lastModifiedBy>
  <cp:revision>7</cp:revision>
  <cp:lastPrinted>2023-06-07T13:28:00Z</cp:lastPrinted>
  <dcterms:created xsi:type="dcterms:W3CDTF">2024-09-19T12:02:00Z</dcterms:created>
  <dcterms:modified xsi:type="dcterms:W3CDTF">2024-10-08T14:00:00Z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0x0101003DA7F57A0EA20F46B5828379D7F06C95</vt:lpwstr>
  </property>
</Properties>
</file>